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岳阳经济技术开发区党群工作部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年度政府信息公开年度报告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本年报根据《中华人民共和国政务信息公开条例》要求编制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包括总体情况、主动公开政府信息情况、收到和处理政府信息公开申请情况、政府信息公开行政复议、行政诉讼情况等方面内容。本年报中所列数据的统计期限自20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年1月1日起至20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岳阳经济技术开发区党群工作部</w:t>
      </w:r>
      <w:r>
        <w:rPr>
          <w:rFonts w:hint="eastAsia" w:ascii="仿宋_GB2312" w:hAnsi="仿宋_GB2312" w:eastAsia="仿宋_GB2312" w:cs="仿宋_GB2312"/>
          <w:sz w:val="32"/>
          <w:szCs w:val="32"/>
        </w:rPr>
        <w:t>围绕《中华人民共和国政府信息公开条例》的贯彻实施，结合政务公开工作的总体要求，进一步加强组织领导，完善体制机制，突出重点，狠抓落实，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结合工作实际，全年公开资金信息2条，干部任前公示4条，人事招聘相关公告22条，</w:t>
      </w:r>
      <w:r>
        <w:rPr>
          <w:rFonts w:hint="eastAsia" w:ascii="仿宋_GB2312" w:hAnsi="仿宋_GB2312" w:eastAsia="仿宋_GB2312" w:cs="仿宋_GB2312"/>
          <w:sz w:val="32"/>
          <w:szCs w:val="32"/>
        </w:rPr>
        <w:t>公开范围和渠道不断拓展，公开内容不断丰富，工作的透明度不断提高。通过及时、准确公开政务信息来保障人民群众的知情权、参与权和监督权。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二、主动公开政府信息情况</w:t>
      </w:r>
    </w:p>
    <w:tbl>
      <w:tblPr>
        <w:tblStyle w:val="5"/>
        <w:tblW w:w="8140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188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第二十条第（九）项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6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三、收到和处理政府信息公开申请情况</w:t>
      </w:r>
    </w:p>
    <w:tbl>
      <w:tblPr>
        <w:tblStyle w:val="5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6"/>
        <w:gridCol w:w="854"/>
        <w:gridCol w:w="2086"/>
        <w:gridCol w:w="813"/>
        <w:gridCol w:w="755"/>
        <w:gridCol w:w="755"/>
        <w:gridCol w:w="813"/>
        <w:gridCol w:w="973"/>
        <w:gridCol w:w="711"/>
        <w:gridCol w:w="69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5515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法人或其他组织</w:t>
            </w:r>
          </w:p>
        </w:tc>
        <w:tc>
          <w:tcPr>
            <w:tcW w:w="695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355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商业企业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科研机构</w:t>
            </w:r>
          </w:p>
        </w:tc>
        <w:tc>
          <w:tcPr>
            <w:tcW w:w="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社会公益组织</w:t>
            </w:r>
          </w:p>
        </w:tc>
        <w:tc>
          <w:tcPr>
            <w:tcW w:w="9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法律服务机构</w:t>
            </w:r>
          </w:p>
        </w:tc>
        <w:tc>
          <w:tcPr>
            <w:tcW w:w="7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</w:p>
        </w:tc>
        <w:tc>
          <w:tcPr>
            <w:tcW w:w="695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三、本年度办理结果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（一）予以公开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（三）不予公开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1.属于国家秘密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2.其他法律行政法规禁止公开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3.危及“三安全一稳定”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4.保护第三方合法权益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5.属于三类内部事务信息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6.属于四类过程性信息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7.属于行政执法案卷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8.属于行政查询事项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（四）无法提供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1.本机关不掌握相关政府信息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2.没有现成信息需要另行制作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3.补正后申请内容仍不明确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（五）不予处理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1.信访举报投诉类申请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3.要求提供公开出版物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4.无正当理由大量反复申请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（六）其他处理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（七）总计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四、结转下年度继续办理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四、政府信息公开行政复议、行政诉讼情况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tbl>
      <w:tblPr>
        <w:tblStyle w:val="5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leftChars="0" w:right="0" w:right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leftChars="0" w:right="0" w:right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leftChars="0" w:right="0" w:rightChars="0"/>
              <w:jc w:val="center"/>
              <w:textAlignment w:val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240" w:lineRule="atLeast"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存在的主要问题及改进情况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2020年，我部信息公开工作取得了一定成绩，但后期还需加大信息公开力度，提高及时性。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其他需要报告的事项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2021年3月5日</w:t>
      </w:r>
    </w:p>
    <w:sectPr>
      <w:pgSz w:w="11906" w:h="16838"/>
      <w:pgMar w:top="2041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53B52E"/>
    <w:multiLevelType w:val="singleLevel"/>
    <w:tmpl w:val="AF53B52E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8D4AEA"/>
    <w:rsid w:val="0C4A28BF"/>
    <w:rsid w:val="0C8E57A8"/>
    <w:rsid w:val="1B6367BF"/>
    <w:rsid w:val="1CA0751F"/>
    <w:rsid w:val="225D0FD6"/>
    <w:rsid w:val="366C0753"/>
    <w:rsid w:val="3AA322FD"/>
    <w:rsid w:val="4E5D12B0"/>
    <w:rsid w:val="5A7C234F"/>
    <w:rsid w:val="69EE6B7C"/>
    <w:rsid w:val="708D4AEA"/>
    <w:rsid w:val="78D30E62"/>
    <w:rsid w:val="7CCC3DA6"/>
    <w:rsid w:val="7E55082D"/>
    <w:rsid w:val="7EF3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2020-02-24T07:50:00Z</dcterms:created>
  <dc:creator>姚葵</dc:creator>
  <cp:lastModifiedBy>WPS_1556155046</cp:lastModifiedBy>
  <cp:lastPrinted>2021-03-05T01:46:23Z</cp:lastPrinted>
  <dcterms:modified xsi:type="dcterms:W3CDTF">2021-03-05T01:47:19Z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