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0" w:lineRule="exact"/>
        <w:rPr>
          <w:rFonts w:ascii="方正小标宋简体" w:hAnsi="华文中宋" w:eastAsia="方正小标宋简体"/>
          <w:b/>
          <w:sz w:val="74"/>
          <w:szCs w:val="74"/>
        </w:rPr>
      </w:pPr>
      <w:r>
        <w:rPr>
          <w:rFonts w:ascii="方正小标宋简体" w:hAnsi="华文中宋" w:eastAsia="方正小标宋简体"/>
          <w:b/>
          <w:color w:val="FF0000"/>
          <w:sz w:val="64"/>
          <w:szCs w:val="64"/>
        </w:rPr>
        <w:pict>
          <v:shape id="_x0000_i1025" o:spt="136" type="#_x0000_t136" style="height:69.75pt;width:430.5pt;" fillcolor="#FF0000" filled="t" stroked="t" coordsize="21600,21600">
            <v:path/>
            <v:fill on="t" focussize="0,0"/>
            <v:stroke color="#FF0000"/>
            <v:imagedata o:title=""/>
            <o:lock v:ext="edit"/>
            <v:textpath on="t" fitshape="t" fitpath="t" trim="t" xscale="f" string="岳阳市残疾人联合会文件" style="font-family:方正小标宋简体;font-size:24pt;v-text-align:center;"/>
            <w10:wrap type="none"/>
            <w10:anchorlock/>
          </v:shape>
        </w:pict>
      </w:r>
    </w:p>
    <w:p>
      <w:pPr>
        <w:spacing w:line="820" w:lineRule="exact"/>
        <w:jc w:val="center"/>
        <w:rPr>
          <w:rFonts w:ascii="仿宋_GB2312" w:hAnsi="华文中宋" w:eastAsia="仿宋_GB2312"/>
          <w:color w:val="000000"/>
          <w:sz w:val="32"/>
          <w:szCs w:val="32"/>
        </w:rPr>
      </w:pPr>
      <w:r>
        <w:rPr>
          <w:rFonts w:hint="eastAsia" w:ascii="仿宋_GB2312" w:hAnsi="华文仿宋" w:eastAsia="仿宋_GB2312"/>
          <w:color w:val="000000"/>
          <w:sz w:val="32"/>
          <w:szCs w:val="32"/>
        </w:rPr>
        <w:t>岳市残发</w:t>
      </w:r>
      <w:r>
        <w:rPr>
          <w:rFonts w:hint="eastAsia" w:ascii="仿宋_GB2312" w:hAnsi="华文仿宋" w:eastAsia="仿宋_GB2312"/>
          <w:sz w:val="32"/>
          <w:szCs w:val="32"/>
        </w:rPr>
        <w:t>〔</w:t>
      </w:r>
      <w:r>
        <w:rPr>
          <w:rFonts w:ascii="仿宋_GB2312" w:hAnsi="华文仿宋" w:eastAsia="仿宋_GB2312"/>
          <w:sz w:val="32"/>
          <w:szCs w:val="32"/>
        </w:rPr>
        <w:t>202</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12</w:t>
      </w:r>
      <w:r>
        <w:rPr>
          <w:rFonts w:hint="eastAsia" w:ascii="仿宋_GB2312" w:hAnsi="华文仿宋" w:eastAsia="仿宋_GB2312"/>
          <w:color w:val="000000"/>
          <w:sz w:val="32"/>
          <w:szCs w:val="32"/>
        </w:rPr>
        <w:t>号</w:t>
      </w:r>
    </w:p>
    <w:p>
      <w:pPr>
        <w:spacing w:line="1000" w:lineRule="exact"/>
        <w:rPr>
          <w:rFonts w:ascii="方正小标宋简体" w:hAnsi="华文中宋" w:eastAsia="方正小标宋简体"/>
          <w:b/>
          <w:sz w:val="74"/>
          <w:szCs w:val="74"/>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139700</wp:posOffset>
                </wp:positionV>
                <wp:extent cx="58293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11pt;height:0pt;width:459pt;z-index:251659264;mso-width-relative:page;mso-height-relative:page;" filled="f" stroked="t" coordsize="21600,21600" o:gfxdata="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I0WnZAAAACQEAAA8AAAAAAAAAAQAgAAAAIgAAAGRycy9kb3ducmV2&#10;LnhtbFBLAQIUABQAAAAIAIdO4kBIyc1Y+wEAAPMDAAAOAAAAAAAAAAEAIAAAACgBAABkcnMvZTJv&#10;RG9jLnhtbFBLBQYAAAAABgAGAFkBAACVBQAAAAA=&#10;">
                <v:fill on="f" focussize="0,0"/>
                <v:stroke weight="3pt" color="#FF0000" joinstyle="round"/>
                <v:imagedata o:title=""/>
                <o:lock v:ext="edit" aspectratio="f"/>
              </v:line>
            </w:pict>
          </mc:Fallback>
        </mc:AlternateContent>
      </w:r>
    </w:p>
    <w:p>
      <w:pPr>
        <w:pStyle w:val="4"/>
        <w:tabs>
          <w:tab w:val="left" w:pos="5276"/>
        </w:tabs>
        <w:spacing w:line="680" w:lineRule="exact"/>
        <w:ind w:firstLine="880" w:firstLineChars="200"/>
        <w:jc w:val="center"/>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rPr>
        <w:t>关于印发《岳阳市残疾人托养机构建设与管理办法》的通知</w:t>
      </w:r>
    </w:p>
    <w:p>
      <w:pPr>
        <w:pStyle w:val="4"/>
        <w:tabs>
          <w:tab w:val="left" w:pos="5276"/>
        </w:tabs>
        <w:spacing w:line="680" w:lineRule="exact"/>
        <w:jc w:val="center"/>
        <w:rPr>
          <w:rFonts w:ascii="方正小标宋简体" w:hAnsi="宋体" w:eastAsia="方正小标宋简体" w:cs="宋体"/>
          <w:sz w:val="44"/>
          <w:szCs w:val="44"/>
        </w:rPr>
      </w:pPr>
    </w:p>
    <w:p>
      <w:pPr>
        <w:pStyle w:val="4"/>
        <w:tabs>
          <w:tab w:val="left" w:pos="5276"/>
        </w:tabs>
        <w:spacing w:line="240" w:lineRule="atLeast"/>
        <w:rPr>
          <w:rFonts w:ascii="仿宋_GB2312" w:hAnsi="宋体" w:eastAsia="仿宋_GB2312" w:cs="宋体"/>
          <w:sz w:val="32"/>
          <w:szCs w:val="32"/>
        </w:rPr>
      </w:pPr>
    </w:p>
    <w:p>
      <w:pPr>
        <w:pStyle w:val="4"/>
        <w:tabs>
          <w:tab w:val="left" w:pos="5276"/>
        </w:tabs>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各县市区残联：</w:t>
      </w:r>
    </w:p>
    <w:p>
      <w:pPr>
        <w:pStyle w:val="4"/>
        <w:tabs>
          <w:tab w:val="left" w:pos="5276"/>
        </w:tabs>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现将《岳阳市残疾人托养机构建设与管理办法》印发你们，请认真贯彻执行。</w:t>
      </w:r>
    </w:p>
    <w:p>
      <w:pPr>
        <w:pStyle w:val="4"/>
        <w:tabs>
          <w:tab w:val="left" w:pos="5276"/>
        </w:tabs>
        <w:spacing w:line="240" w:lineRule="atLeast"/>
        <w:ind w:firstLine="640" w:firstLineChars="200"/>
        <w:rPr>
          <w:rFonts w:hint="eastAsia" w:ascii="仿宋_GB2312" w:hAnsi="仿宋_GB2312" w:eastAsia="仿宋_GB2312" w:cs="仿宋_GB2312"/>
          <w:sz w:val="32"/>
          <w:szCs w:val="32"/>
        </w:rPr>
      </w:pPr>
    </w:p>
    <w:p>
      <w:pPr>
        <w:pStyle w:val="4"/>
        <w:tabs>
          <w:tab w:val="left" w:pos="5276"/>
        </w:tabs>
        <w:spacing w:line="240" w:lineRule="atLeast"/>
        <w:ind w:firstLine="640" w:firstLineChars="200"/>
        <w:rPr>
          <w:rFonts w:hint="eastAsia" w:ascii="仿宋_GB2312" w:hAnsi="仿宋_GB2312" w:eastAsia="仿宋_GB2312" w:cs="仿宋_GB2312"/>
          <w:sz w:val="32"/>
          <w:szCs w:val="32"/>
        </w:rPr>
      </w:pPr>
    </w:p>
    <w:p>
      <w:pPr>
        <w:pStyle w:val="4"/>
        <w:tabs>
          <w:tab w:val="left" w:pos="5276"/>
        </w:tabs>
        <w:spacing w:line="240" w:lineRule="atLeas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岳阳市残疾人联合会 </w:t>
      </w:r>
    </w:p>
    <w:p>
      <w:pPr>
        <w:pStyle w:val="4"/>
        <w:tabs>
          <w:tab w:val="left" w:pos="5276"/>
        </w:tabs>
        <w:spacing w:line="240" w:lineRule="atLeast"/>
        <w:ind w:firstLine="5600" w:firstLineChars="1750"/>
        <w:rPr>
          <w:rFonts w:hint="eastAsia" w:ascii="仿宋_GB2312" w:hAnsi="仿宋_GB2312" w:eastAsia="仿宋_GB2312" w:cs="仿宋_GB2312"/>
          <w:sz w:val="32"/>
          <w:szCs w:val="32"/>
        </w:rPr>
        <w:sectPr>
          <w:headerReference r:id="rId5" w:type="first"/>
          <w:footerReference r:id="rId7" w:type="first"/>
          <w:headerReference r:id="rId3" w:type="default"/>
          <w:headerReference r:id="rId4" w:type="even"/>
          <w:footerReference r:id="rId6" w:type="even"/>
          <w:pgSz w:w="11906" w:h="16838"/>
          <w:pgMar w:top="1440" w:right="1689" w:bottom="1440" w:left="1689" w:header="851" w:footer="992" w:gutter="0"/>
          <w:pgNumType w:fmt="decimal"/>
          <w:cols w:space="720" w:num="1"/>
          <w:docGrid w:type="lines" w:linePitch="312" w:charSpace="0"/>
        </w:sect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4"/>
        <w:keepNext w:val="0"/>
        <w:keepLines w:val="0"/>
        <w:pageBreakBefore w:val="0"/>
        <w:widowControl w:val="0"/>
        <w:kinsoku/>
        <w:wordWrap/>
        <w:bidi w:val="0"/>
        <w:snapToGrid/>
        <w:spacing w:line="580" w:lineRule="exact"/>
        <w:jc w:val="center"/>
        <w:textAlignment w:val="auto"/>
        <w:rPr>
          <w:rFonts w:hint="eastAsia" w:ascii="仿宋_GB2312" w:hAnsi="仿宋_GB2312" w:eastAsia="仿宋_GB2312" w:cs="仿宋_GB2312"/>
          <w:w w:val="95"/>
          <w:sz w:val="32"/>
          <w:szCs w:val="32"/>
        </w:rPr>
      </w:pPr>
    </w:p>
    <w:p>
      <w:pPr>
        <w:pStyle w:val="4"/>
        <w:keepNext w:val="0"/>
        <w:keepLines w:val="0"/>
        <w:pageBreakBefore w:val="0"/>
        <w:widowControl w:val="0"/>
        <w:kinsoku/>
        <w:wordWrap/>
        <w:bidi w:val="0"/>
        <w:snapToGrid/>
        <w:spacing w:line="58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岳阳市残疾人托养机构建设与管理办法</w:t>
      </w:r>
    </w:p>
    <w:p>
      <w:pPr>
        <w:pStyle w:val="4"/>
        <w:keepNext w:val="0"/>
        <w:keepLines w:val="0"/>
        <w:pageBreakBefore w:val="0"/>
        <w:widowControl w:val="0"/>
        <w:kinsoku/>
        <w:wordWrap/>
        <w:bidi w:val="0"/>
        <w:snapToGrid/>
        <w:spacing w:line="580"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bidi w:val="0"/>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Style w:val="4"/>
        <w:keepNext w:val="0"/>
        <w:keepLines w:val="0"/>
        <w:pageBreakBefore w:val="0"/>
        <w:widowControl w:val="0"/>
        <w:numPr>
          <w:ilvl w:val="0"/>
          <w:numId w:val="0"/>
        </w:numPr>
        <w:kinsoku/>
        <w:wordWrap/>
        <w:bidi w:val="0"/>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为进一步加强我市残疾人托养机构建设与管理，提升残疾人托养机构服务水平，根据</w:t>
      </w:r>
      <w:r>
        <w:rPr>
          <w:rFonts w:hint="eastAsia" w:ascii="仿宋_GB2312" w:hAnsi="仿宋_GB2312" w:eastAsia="仿宋_GB2312" w:cs="仿宋_GB2312"/>
          <w:sz w:val="32"/>
          <w:szCs w:val="32"/>
          <w:lang w:eastAsia="zh-CN"/>
        </w:rPr>
        <w:t>省残联、省财政厅、省人社厅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湖南省残疾人托养服务工作实施办法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的通知》(湘残联字〔2012〕39号)、</w:t>
      </w:r>
      <w:r>
        <w:rPr>
          <w:rFonts w:hint="eastAsia" w:ascii="仿宋_GB2312" w:hAnsi="仿宋_GB2312" w:eastAsia="仿宋_GB2312" w:cs="仿宋_GB2312"/>
          <w:sz w:val="32"/>
          <w:szCs w:val="32"/>
          <w:lang w:eastAsia="zh-CN"/>
        </w:rPr>
        <w:t>省残联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湖南省残疾人集中托</w:t>
      </w:r>
      <w:r>
        <w:rPr>
          <w:rFonts w:hint="eastAsia" w:ascii="仿宋_GB2312" w:hAnsi="仿宋_GB2312" w:eastAsia="仿宋_GB2312" w:cs="仿宋_GB2312"/>
          <w:color w:val="000000" w:themeColor="text1"/>
          <w:sz w:val="32"/>
          <w:szCs w:val="32"/>
          <w14:textFill>
            <w14:solidFill>
              <w14:schemeClr w14:val="tx1"/>
            </w14:solidFill>
          </w14:textFill>
        </w:rPr>
        <w:t>养机构等级评定办法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的通知》（湘残教就字〔20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省残联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关于印发〈</w:t>
      </w:r>
      <w:r>
        <w:rPr>
          <w:rFonts w:hint="eastAsia" w:ascii="仿宋_GB2312" w:hAnsi="仿宋_GB2312" w:eastAsia="仿宋_GB2312" w:cs="仿宋_GB2312"/>
          <w:color w:val="000000" w:themeColor="text1"/>
          <w:sz w:val="32"/>
          <w:szCs w:val="32"/>
          <w14:textFill>
            <w14:solidFill>
              <w14:schemeClr w14:val="tx1"/>
            </w14:solidFill>
          </w14:textFill>
        </w:rPr>
        <w:t>湖南省残疾人居家托养服务质量评价办法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14:textFill>
            <w14:solidFill>
              <w14:schemeClr w14:val="tx1"/>
            </w14:solidFill>
          </w14:textFill>
        </w:rPr>
        <w:t>》（湘残教就字</w:t>
      </w:r>
      <w:r>
        <w:rPr>
          <w:rFonts w:hint="eastAsia" w:ascii="仿宋_GB2312" w:hAnsi="仿宋_GB2312" w:eastAsia="仿宋_GB2312" w:cs="仿宋_GB2312"/>
          <w:sz w:val="32"/>
          <w:szCs w:val="32"/>
        </w:rPr>
        <w:t>〔2018〕9号）</w:t>
      </w:r>
      <w:r>
        <w:rPr>
          <w:rFonts w:hint="eastAsia" w:ascii="仿宋_GB2312" w:hAnsi="仿宋_GB2312" w:eastAsia="仿宋_GB2312" w:cs="仿宋_GB2312"/>
          <w:sz w:val="32"/>
          <w:szCs w:val="32"/>
          <w:lang w:eastAsia="zh-CN"/>
        </w:rPr>
        <w:t>和省残联《关于明确</w:t>
      </w:r>
      <w:r>
        <w:rPr>
          <w:rFonts w:hint="eastAsia" w:ascii="仿宋_GB2312" w:hAnsi="仿宋_GB2312" w:eastAsia="仿宋_GB2312" w:cs="仿宋_GB2312"/>
          <w:sz w:val="32"/>
          <w:szCs w:val="32"/>
          <w:lang w:val="en-US" w:eastAsia="zh-CN"/>
        </w:rPr>
        <w:t>2023年度湖南省残疾人托养工作相关补贴问题的通知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（湘残教就字〔2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等文件精神，制定本办法。</w:t>
      </w:r>
    </w:p>
    <w:p>
      <w:pPr>
        <w:pStyle w:val="2"/>
        <w:keepNext w:val="0"/>
        <w:keepLines w:val="0"/>
        <w:pageBreakBefore w:val="0"/>
        <w:widowControl w:val="0"/>
        <w:kinsoku/>
        <w:wordWrap/>
        <w:bidi w:val="0"/>
        <w:snapToGrid/>
        <w:spacing w:line="580" w:lineRule="exact"/>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numPr>
          <w:ilvl w:val="0"/>
          <w:numId w:val="0"/>
        </w:numPr>
        <w:kinsoku/>
        <w:wordWrap/>
        <w:bidi w:val="0"/>
        <w:snapToGrid/>
        <w:spacing w:line="580" w:lineRule="exact"/>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eastAsia="zh-CN"/>
        </w:rPr>
        <w:t>服务对象</w:t>
      </w:r>
      <w:r>
        <w:rPr>
          <w:rFonts w:hint="eastAsia" w:ascii="黑体" w:hAnsi="黑体" w:eastAsia="黑体" w:cs="黑体"/>
          <w:color w:val="000000" w:themeColor="text1"/>
          <w:sz w:val="32"/>
          <w:szCs w:val="32"/>
          <w:lang w:eastAsia="zh-CN"/>
          <w14:textFill>
            <w14:solidFill>
              <w14:schemeClr w14:val="tx1"/>
            </w14:solidFill>
          </w14:textFill>
        </w:rPr>
        <w:t>及分类</w:t>
      </w:r>
    </w:p>
    <w:p>
      <w:pPr>
        <w:pStyle w:val="2"/>
        <w:keepNext w:val="0"/>
        <w:keepLines w:val="0"/>
        <w:pageBreakBefore w:val="0"/>
        <w:widowControl w:val="0"/>
        <w:kinsoku/>
        <w:wordWrap/>
        <w:bidi w:val="0"/>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kern w:val="0"/>
          <w:sz w:val="32"/>
          <w:szCs w:val="32"/>
        </w:rPr>
      </w:pPr>
      <w:r>
        <w:rPr>
          <w:rFonts w:hint="eastAsia" w:ascii="楷体_GB2312" w:hAnsi="楷体_GB2312" w:eastAsia="楷体_GB2312" w:cs="楷体_GB2312"/>
          <w:b/>
          <w:bCs/>
          <w:sz w:val="32"/>
          <w:szCs w:val="32"/>
          <w:lang w:val="en-US" w:eastAsia="zh-CN"/>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残疾人托养服务对象为具有</w:t>
      </w:r>
      <w:r>
        <w:rPr>
          <w:rFonts w:hint="eastAsia" w:ascii="仿宋_GB2312" w:hAnsi="仿宋_GB2312" w:eastAsia="仿宋_GB2312" w:cs="仿宋_GB2312"/>
          <w:b w:val="0"/>
          <w:bCs/>
          <w:kern w:val="0"/>
          <w:sz w:val="32"/>
          <w:szCs w:val="32"/>
          <w:lang w:eastAsia="zh-CN"/>
        </w:rPr>
        <w:t>岳阳市</w:t>
      </w:r>
      <w:r>
        <w:rPr>
          <w:rFonts w:hint="eastAsia" w:ascii="仿宋_GB2312" w:hAnsi="仿宋_GB2312" w:eastAsia="仿宋_GB2312" w:cs="仿宋_GB2312"/>
          <w:b w:val="0"/>
          <w:bCs/>
          <w:kern w:val="0"/>
          <w:sz w:val="32"/>
          <w:szCs w:val="32"/>
        </w:rPr>
        <w:t>户籍、持有《中华人民共和国残疾人证》，处于就业年龄段内未就业的智力、精神和重度肢体残疾人。有条件的地区可以将</w:t>
      </w:r>
      <w:r>
        <w:rPr>
          <w:rFonts w:hint="eastAsia" w:ascii="仿宋_GB2312" w:hAnsi="仿宋_GB2312" w:eastAsia="仿宋_GB2312" w:cs="仿宋_GB2312"/>
          <w:b w:val="0"/>
          <w:bCs/>
          <w:kern w:val="0"/>
          <w:sz w:val="32"/>
          <w:szCs w:val="32"/>
          <w:lang w:eastAsia="zh-CN"/>
        </w:rPr>
        <w:t>服务对象</w:t>
      </w:r>
      <w:r>
        <w:rPr>
          <w:rFonts w:hint="eastAsia" w:ascii="仿宋_GB2312" w:hAnsi="仿宋_GB2312" w:eastAsia="仿宋_GB2312" w:cs="仿宋_GB2312"/>
          <w:b w:val="0"/>
          <w:bCs/>
          <w:kern w:val="0"/>
          <w:sz w:val="32"/>
          <w:szCs w:val="32"/>
        </w:rPr>
        <w:t>年龄</w:t>
      </w:r>
      <w:r>
        <w:rPr>
          <w:rFonts w:hint="eastAsia" w:ascii="仿宋_GB2312" w:hAnsi="仿宋_GB2312" w:eastAsia="仿宋_GB2312" w:cs="仿宋_GB2312"/>
          <w:b w:val="0"/>
          <w:bCs/>
          <w:kern w:val="0"/>
          <w:sz w:val="32"/>
          <w:szCs w:val="32"/>
          <w:lang w:eastAsia="zh-CN"/>
        </w:rPr>
        <w:t>放宽</w:t>
      </w:r>
      <w:r>
        <w:rPr>
          <w:rFonts w:hint="eastAsia" w:ascii="仿宋_GB2312" w:hAnsi="仿宋_GB2312" w:eastAsia="仿宋_GB2312" w:cs="仿宋_GB2312"/>
          <w:b w:val="0"/>
          <w:bCs/>
          <w:kern w:val="0"/>
          <w:sz w:val="32"/>
          <w:szCs w:val="32"/>
        </w:rPr>
        <w:t>到</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14-65周岁</w:t>
      </w:r>
      <w:r>
        <w:rPr>
          <w:rFonts w:hint="eastAsia" w:ascii="仿宋_GB2312" w:hAnsi="仿宋_GB2312" w:eastAsia="仿宋_GB2312" w:cs="仿宋_GB2312"/>
          <w:b w:val="0"/>
          <w:bCs/>
          <w:kern w:val="0"/>
          <w:sz w:val="32"/>
          <w:szCs w:val="32"/>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残疾人</w:t>
      </w:r>
      <w:r>
        <w:rPr>
          <w:rFonts w:hint="eastAsia" w:ascii="仿宋_GB2312" w:hAnsi="仿宋_GB2312" w:eastAsia="仿宋_GB2312" w:cs="仿宋_GB2312"/>
          <w:b w:val="0"/>
          <w:bCs/>
          <w:kern w:val="0"/>
          <w:sz w:val="32"/>
          <w:szCs w:val="32"/>
          <w:lang w:eastAsia="zh-CN"/>
        </w:rPr>
        <w:t>托养服务对象的确定应</w:t>
      </w:r>
      <w:r>
        <w:rPr>
          <w:rFonts w:hint="eastAsia" w:ascii="仿宋_GB2312" w:hAnsi="仿宋_GB2312" w:eastAsia="仿宋_GB2312" w:cs="仿宋_GB2312"/>
          <w:b w:val="0"/>
          <w:bCs/>
          <w:kern w:val="0"/>
          <w:sz w:val="32"/>
          <w:szCs w:val="32"/>
        </w:rPr>
        <w:t>综合考虑</w:t>
      </w:r>
      <w:r>
        <w:rPr>
          <w:rFonts w:hint="eastAsia" w:ascii="仿宋_GB2312" w:hAnsi="仿宋_GB2312" w:eastAsia="仿宋_GB2312" w:cs="仿宋_GB2312"/>
          <w:b w:val="0"/>
          <w:bCs/>
          <w:kern w:val="0"/>
          <w:sz w:val="32"/>
          <w:szCs w:val="32"/>
          <w:lang w:eastAsia="zh-CN"/>
        </w:rPr>
        <w:t>残疾人</w:t>
      </w:r>
      <w:r>
        <w:rPr>
          <w:rFonts w:hint="eastAsia" w:ascii="仿宋_GB2312" w:hAnsi="仿宋_GB2312" w:eastAsia="仿宋_GB2312" w:cs="仿宋_GB2312"/>
          <w:b w:val="0"/>
          <w:bCs/>
          <w:kern w:val="0"/>
          <w:sz w:val="32"/>
          <w:szCs w:val="32"/>
        </w:rPr>
        <w:t>生活自理能力、家庭照护能力、家庭人口结构、家庭经济状况等因素</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优先为下列对象提供服务：</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（一）</w:t>
      </w:r>
      <w:r>
        <w:rPr>
          <w:rFonts w:hint="eastAsia" w:ascii="仿宋_GB2312" w:hAnsi="仿宋_GB2312" w:eastAsia="仿宋_GB2312" w:cs="仿宋_GB2312"/>
          <w:b w:val="0"/>
          <w:bCs/>
          <w:kern w:val="0"/>
          <w:sz w:val="32"/>
          <w:szCs w:val="32"/>
        </w:rPr>
        <w:t>低收入家庭等家庭经济困难的残疾人；</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u w:val="none"/>
          <w:lang w:eastAsia="zh-CN"/>
        </w:rPr>
        <w:t>（二）</w:t>
      </w:r>
      <w:r>
        <w:rPr>
          <w:rFonts w:hint="eastAsia" w:ascii="仿宋_GB2312" w:hAnsi="仿宋_GB2312" w:eastAsia="仿宋_GB2312" w:cs="仿宋_GB2312"/>
          <w:b w:val="0"/>
          <w:bCs/>
          <w:kern w:val="0"/>
          <w:sz w:val="32"/>
          <w:szCs w:val="32"/>
          <w:u w:val="none"/>
        </w:rPr>
        <w:t>家庭结构是以老养残、一户多残的残疾人。</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u w:val="none"/>
          <w:lang w:eastAsia="zh-CN"/>
        </w:rPr>
        <w:t>（三）计生特殊家庭的残疾人。</w:t>
      </w:r>
    </w:p>
    <w:p>
      <w:pPr>
        <w:keepNext w:val="0"/>
        <w:keepLines w:val="0"/>
        <w:pageBreakBefore w:val="0"/>
        <w:widowControl w:val="0"/>
        <w:kinsoku/>
        <w:wordWrap/>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残疾人托养服务分为日间</w:t>
      </w:r>
      <w:r>
        <w:rPr>
          <w:rFonts w:hint="eastAsia" w:ascii="仿宋_GB2312" w:hAnsi="仿宋_GB2312" w:eastAsia="仿宋_GB2312" w:cs="仿宋_GB2312"/>
          <w:sz w:val="32"/>
          <w:szCs w:val="32"/>
          <w:lang w:eastAsia="zh-CN"/>
        </w:rPr>
        <w:t>照料托养服务</w:t>
      </w:r>
      <w:r>
        <w:rPr>
          <w:rFonts w:hint="eastAsia" w:ascii="仿宋_GB2312" w:hAnsi="仿宋_GB2312" w:eastAsia="仿宋_GB2312" w:cs="仿宋_GB2312"/>
          <w:sz w:val="32"/>
          <w:szCs w:val="32"/>
        </w:rPr>
        <w:t>、寄宿</w:t>
      </w:r>
      <w:r>
        <w:rPr>
          <w:rFonts w:hint="eastAsia" w:ascii="仿宋_GB2312" w:hAnsi="仿宋_GB2312" w:eastAsia="仿宋_GB2312" w:cs="仿宋_GB2312"/>
          <w:sz w:val="32"/>
          <w:szCs w:val="32"/>
          <w:lang w:eastAsia="zh-CN"/>
        </w:rPr>
        <w:t>制托养服务</w:t>
      </w:r>
      <w:r>
        <w:rPr>
          <w:rFonts w:hint="eastAsia" w:ascii="仿宋_GB2312" w:hAnsi="仿宋_GB2312" w:eastAsia="仿宋_GB2312" w:cs="仿宋_GB2312"/>
          <w:sz w:val="32"/>
          <w:szCs w:val="32"/>
        </w:rPr>
        <w:t>和</w:t>
      </w:r>
      <w:r>
        <w:rPr>
          <w:rFonts w:hint="eastAsia" w:ascii="仿宋_GB2312" w:hAnsi="仿宋_GB2312" w:eastAsia="仿宋_GB2312" w:cs="仿宋_GB2312"/>
          <w:color w:val="000000" w:themeColor="text1"/>
          <w:sz w:val="32"/>
          <w:szCs w:val="32"/>
          <w14:textFill>
            <w14:solidFill>
              <w14:schemeClr w14:val="tx1"/>
            </w14:solidFill>
          </w14:textFill>
        </w:rPr>
        <w:t>居家托养</w:t>
      </w:r>
      <w:r>
        <w:rPr>
          <w:rFonts w:hint="eastAsia" w:ascii="仿宋_GB2312" w:hAnsi="仿宋_GB2312" w:eastAsia="仿宋_GB2312" w:cs="仿宋_GB2312"/>
          <w:sz w:val="32"/>
          <w:szCs w:val="32"/>
        </w:rPr>
        <w:t>服务三类。</w:t>
      </w:r>
    </w:p>
    <w:p>
      <w:pPr>
        <w:keepNext w:val="0"/>
        <w:keepLines w:val="0"/>
        <w:pageBreakBefore w:val="0"/>
        <w:widowControl w:val="0"/>
        <w:kinsoku/>
        <w:wordWrap/>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日间</w:t>
      </w:r>
      <w:r>
        <w:rPr>
          <w:rFonts w:hint="eastAsia" w:ascii="仿宋_GB2312" w:hAnsi="仿宋_GB2312" w:eastAsia="仿宋_GB2312" w:cs="仿宋_GB2312"/>
          <w:b/>
          <w:bCs/>
          <w:sz w:val="32"/>
          <w:szCs w:val="32"/>
          <w:lang w:eastAsia="zh-CN"/>
        </w:rPr>
        <w:t>照料服务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是指在社区或街道（乡镇）兴办的机构，为具有一定生活自理和从业能力且家庭照顾有困难的智力残疾人、稳定期精神残疾人和重度肢体残疾人提供就近就便的日间照</w:t>
      </w:r>
      <w:r>
        <w:rPr>
          <w:rFonts w:hint="eastAsia" w:ascii="仿宋_GB2312" w:hAnsi="仿宋_GB2312" w:eastAsia="仿宋_GB2312" w:cs="仿宋_GB2312"/>
          <w:sz w:val="32"/>
          <w:szCs w:val="32"/>
          <w:lang w:eastAsia="zh-CN"/>
        </w:rPr>
        <w:t>料服务，提供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技能训练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日间看护</w:t>
      </w:r>
      <w:r>
        <w:rPr>
          <w:rFonts w:hint="eastAsia" w:ascii="仿宋_GB2312" w:hAnsi="仿宋_GB2312" w:eastAsia="仿宋_GB2312" w:cs="仿宋_GB2312"/>
          <w:color w:val="000000" w:themeColor="text1"/>
          <w:sz w:val="32"/>
          <w:szCs w:val="32"/>
          <w14:textFill>
            <w14:solidFill>
              <w14:schemeClr w14:val="tx1"/>
            </w14:solidFill>
          </w14:textFill>
        </w:rPr>
        <w:t>、康复训练、文化娱乐等服务，</w:t>
      </w:r>
      <w:r>
        <w:rPr>
          <w:rFonts w:hint="eastAsia" w:ascii="仿宋_GB2312" w:hAnsi="仿宋_GB2312" w:eastAsia="仿宋_GB2312" w:cs="仿宋_GB2312"/>
          <w:sz w:val="32"/>
          <w:szCs w:val="32"/>
        </w:rPr>
        <w:t>引导从事力所能及的劳动，促进残疾人与社会融合，减轻家庭负担。</w:t>
      </w:r>
    </w:p>
    <w:p>
      <w:pPr>
        <w:keepNext w:val="0"/>
        <w:keepLines w:val="0"/>
        <w:pageBreakBefore w:val="0"/>
        <w:widowControl w:val="0"/>
        <w:kinsoku/>
        <w:wordWrap/>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（二）寄宿制托养服务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指在机构吃住，采取封闭或半封闭的模式集中托养，为符合条件的智力、精神及重度肢体残疾人提供基本生活照料和护理、生活自理能力训练、社会适应能力辅导，以及职业康复和劳动技能训练、运动功能训练、文化娱乐等服务。</w:t>
      </w:r>
    </w:p>
    <w:p>
      <w:pPr>
        <w:keepNext w:val="0"/>
        <w:keepLines w:val="0"/>
        <w:pageBreakBefore w:val="0"/>
        <w:widowControl w:val="0"/>
        <w:kinsoku/>
        <w:wordWrap/>
        <w:bidi w:val="0"/>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（三）居家托养服务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是指以家庭为依托、政府扶助、社会化服务进家庭为基本特点，为生活在家庭内自理能力较差的智力、精神</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重度肢体残疾人提供以日常生活照料及能力训练为主要内容的托养服务。</w:t>
      </w:r>
    </w:p>
    <w:p>
      <w:pPr>
        <w:keepNext w:val="0"/>
        <w:keepLines w:val="0"/>
        <w:pageBreakBefore w:val="0"/>
        <w:widowControl w:val="0"/>
        <w:kinsoku/>
        <w:wordWrap/>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鼓励各县市区残联根据托养服务对象实际服务需求，为残疾人提供创新式托养服务。</w:t>
      </w:r>
    </w:p>
    <w:p>
      <w:pPr>
        <w:pStyle w:val="2"/>
        <w:keepNext w:val="0"/>
        <w:keepLines w:val="0"/>
        <w:pageBreakBefore w:val="0"/>
        <w:widowControl w:val="0"/>
        <w:kinsoku/>
        <w:wordWrap/>
        <w:bidi w:val="0"/>
        <w:snapToGrid/>
        <w:spacing w:line="600" w:lineRule="exact"/>
        <w:textAlignment w:val="auto"/>
        <w:rPr>
          <w:rFonts w:hint="eastAsia" w:ascii="黑体" w:hAnsi="黑体" w:eastAsia="黑体" w:cs="黑体"/>
          <w:sz w:val="32"/>
          <w:szCs w:val="32"/>
          <w:lang w:val="en-US" w:eastAsia="zh-CN"/>
        </w:rPr>
      </w:pPr>
    </w:p>
    <w:p>
      <w:pPr>
        <w:pStyle w:val="4"/>
        <w:keepNext w:val="0"/>
        <w:keepLines w:val="0"/>
        <w:pageBreakBefore w:val="0"/>
        <w:widowControl w:val="0"/>
        <w:numPr>
          <w:ilvl w:val="0"/>
          <w:numId w:val="0"/>
        </w:numPr>
        <w:kinsoku/>
        <w:wordWrap/>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机构建设与管理</w:t>
      </w:r>
    </w:p>
    <w:p>
      <w:pPr>
        <w:pStyle w:val="4"/>
        <w:keepNext w:val="0"/>
        <w:keepLines w:val="0"/>
        <w:pageBreakBefore w:val="0"/>
        <w:widowControl w:val="0"/>
        <w:numPr>
          <w:ilvl w:val="0"/>
          <w:numId w:val="0"/>
        </w:numPr>
        <w:kinsoku/>
        <w:wordWrap/>
        <w:autoSpaceDE/>
        <w:autoSpaceDN/>
        <w:bidi w:val="0"/>
        <w:adjustRightInd/>
        <w:snapToGrid/>
        <w:spacing w:line="580" w:lineRule="exact"/>
        <w:ind w:leftChars="0"/>
        <w:jc w:val="both"/>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numPr>
          <w:ilvl w:val="0"/>
          <w:numId w:val="0"/>
        </w:numPr>
        <w:kinsoku/>
        <w:wordWrap/>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kern w:val="0"/>
          <w:sz w:val="32"/>
          <w:szCs w:val="32"/>
        </w:rPr>
      </w:pPr>
      <w:r>
        <w:rPr>
          <w:rFonts w:hint="eastAsia" w:ascii="楷体_GB2312" w:hAnsi="楷体_GB2312" w:eastAsia="楷体_GB2312" w:cs="楷体_GB2312"/>
          <w:b/>
          <w:bCs/>
          <w:kern w:val="2"/>
          <w:sz w:val="32"/>
          <w:szCs w:val="32"/>
          <w:lang w:val="en-US" w:eastAsia="zh-CN" w:bidi="ar-SA"/>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残疾人托养服务机构指为残疾人提供日间照料、寄宿制托养服务的集中托养服务机构和为残疾人提供居家托养服务的居家托养服务机构。残疾人托养服务机构必须具备以下条件：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（一）依法设立，合法运营；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w:t>
      </w:r>
      <w:r>
        <w:rPr>
          <w:rFonts w:hint="eastAsia" w:ascii="仿宋_GB2312" w:hAnsi="仿宋_GB2312" w:eastAsia="仿宋_GB2312" w:cs="仿宋_GB2312"/>
          <w:b w:val="0"/>
          <w:bCs/>
          <w:kern w:val="0"/>
          <w:sz w:val="32"/>
          <w:szCs w:val="32"/>
          <w:lang w:eastAsia="zh-CN"/>
        </w:rPr>
        <w:t>有</w:t>
      </w:r>
      <w:r>
        <w:rPr>
          <w:rFonts w:hint="eastAsia" w:ascii="仿宋_GB2312" w:hAnsi="仿宋_GB2312" w:eastAsia="仿宋_GB2312" w:cs="仿宋_GB2312"/>
          <w:b w:val="0"/>
          <w:bCs/>
          <w:kern w:val="0"/>
          <w:sz w:val="32"/>
          <w:szCs w:val="32"/>
        </w:rPr>
        <w:t>独立</w:t>
      </w:r>
      <w:r>
        <w:rPr>
          <w:rFonts w:hint="eastAsia" w:ascii="仿宋_GB2312" w:hAnsi="仿宋_GB2312" w:eastAsia="仿宋_GB2312" w:cs="仿宋_GB2312"/>
          <w:b w:val="0"/>
          <w:bCs/>
          <w:kern w:val="0"/>
          <w:sz w:val="32"/>
          <w:szCs w:val="32"/>
          <w:lang w:eastAsia="zh-CN"/>
        </w:rPr>
        <w:t>的财务</w:t>
      </w:r>
      <w:r>
        <w:rPr>
          <w:rFonts w:hint="eastAsia" w:ascii="仿宋_GB2312" w:hAnsi="仿宋_GB2312" w:eastAsia="仿宋_GB2312" w:cs="仿宋_GB2312"/>
          <w:b w:val="0"/>
          <w:bCs/>
          <w:kern w:val="0"/>
          <w:sz w:val="32"/>
          <w:szCs w:val="32"/>
        </w:rPr>
        <w:t>，有稳定的运营资金保障；</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（三）有服务团队，岗位设置合理，专职管理和服务人员与服务对象比例达到相关要求。机构负责人、服务人员接受过托养相关法规和专业知识培训；</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（四）有适宜的服务内容，能够按照《就业年龄段智力、精神及重度肢体残疾人托养服务规范》（GB/T37516-2019）及湖南省托养服务相关规定为残疾人提供托养服务；</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（五）有健全的管理制度，建立健全开展服务必须的服务规范和管理制度，包括基础管理制度、服务管理制度和安全管理制度等。对服务对象实行个人实名制信息管理，做到一人一档。</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其中，集中托养服务机构还应同时具备以下条件：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textAlignment w:val="auto"/>
        <w:rPr>
          <w:rFonts w:hint="eastAsia" w:ascii="仿宋_GB2312" w:hAnsi="仿宋_GB2312" w:eastAsia="仿宋_GB2312" w:cs="仿宋_GB2312"/>
          <w:b w:val="0"/>
          <w:bCs/>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val="0"/>
          <w:bCs/>
          <w:kern w:val="0"/>
          <w:sz w:val="32"/>
          <w:szCs w:val="32"/>
        </w:rPr>
        <w:t xml:space="preserve">    （一）</w:t>
      </w:r>
      <w:r>
        <w:rPr>
          <w:rFonts w:hint="eastAsia" w:ascii="仿宋_GB2312" w:hAnsi="仿宋_GB2312" w:eastAsia="仿宋_GB2312" w:cs="仿宋_GB2312"/>
          <w:b w:val="0"/>
          <w:bCs/>
          <w:color w:val="000000" w:themeColor="text1"/>
          <w:spacing w:val="-6"/>
          <w:kern w:val="0"/>
          <w:sz w:val="32"/>
          <w:szCs w:val="32"/>
          <w14:textFill>
            <w14:solidFill>
              <w14:schemeClr w14:val="tx1"/>
            </w14:solidFill>
          </w14:textFill>
        </w:rPr>
        <w:t>经营范围或主营业务为残疾人托养服</w:t>
      </w:r>
      <w:r>
        <w:rPr>
          <w:rFonts w:hint="eastAsia" w:ascii="仿宋_GB2312" w:hAnsi="仿宋_GB2312" w:eastAsia="仿宋_GB2312" w:cs="仿宋_GB2312"/>
          <w:b w:val="0"/>
          <w:bCs/>
          <w:color w:val="000000" w:themeColor="text1"/>
          <w:spacing w:val="-6"/>
          <w:kern w:val="0"/>
          <w:sz w:val="32"/>
          <w:szCs w:val="32"/>
          <w:lang w:eastAsia="zh-CN"/>
          <w14:textFill>
            <w14:solidFill>
              <w14:schemeClr w14:val="tx1"/>
            </w14:solidFill>
          </w14:textFill>
        </w:rPr>
        <w:t>务</w:t>
      </w:r>
      <w:r>
        <w:rPr>
          <w:rFonts w:hint="eastAsia" w:ascii="仿宋_GB2312" w:hAnsi="仿宋_GB2312" w:eastAsia="仿宋_GB2312" w:cs="仿宋_GB2312"/>
          <w:b w:val="0"/>
          <w:bCs/>
          <w:color w:val="000000" w:themeColor="text1"/>
          <w:spacing w:val="-6"/>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 xml:space="preserve">    （二）有固定的服务场所，服务对象人均房屋使用面积不少于8㎡，按照托养服务需求布置功能用房，配备托养服务必须的设施设备，房屋质量符合国家标准，场所达到消防、安全管理要求；</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 xml:space="preserve">    （三）服务人数不少于</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人；</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楷体_GB2312" w:hAnsi="楷体_GB2312" w:eastAsia="楷体_GB2312" w:cs="楷体_GB2312"/>
          <w:b/>
          <w:bCs/>
          <w:sz w:val="32"/>
          <w:szCs w:val="32"/>
          <w:lang w:val="en-US" w:eastAsia="zh-CN"/>
        </w:rPr>
        <w:t xml:space="preserve">第五条  </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残疾人托养服务时长应满足以下要求：</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（一）日间照料托养服务时间为全年，</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每月</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放假</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不少于</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8天</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每</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日服务时长不少于6小时。除法定节假日外，可根据实际需求，每年</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安排</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不超过30天的集中假期。</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（二）寄宿制托养服务时间为全年，每月放假不少于4</w:t>
      </w:r>
      <w:r>
        <w:rPr>
          <w:rFonts w:hint="eastAsia" w:ascii="仿宋_GB2312" w:hAnsi="仿宋_GB2312" w:eastAsia="仿宋_GB2312" w:cs="仿宋_GB2312"/>
          <w:b w:val="0"/>
          <w:bCs/>
          <w:kern w:val="0"/>
          <w:sz w:val="32"/>
          <w:szCs w:val="32"/>
        </w:rPr>
        <w:t>天，除法定节假日外，可根据实际需求，每年</w:t>
      </w:r>
      <w:r>
        <w:rPr>
          <w:rFonts w:hint="eastAsia" w:ascii="仿宋_GB2312" w:hAnsi="仿宋_GB2312" w:eastAsia="仿宋_GB2312" w:cs="仿宋_GB2312"/>
          <w:b w:val="0"/>
          <w:bCs/>
          <w:kern w:val="0"/>
          <w:sz w:val="32"/>
          <w:szCs w:val="32"/>
          <w:lang w:eastAsia="zh-CN"/>
        </w:rPr>
        <w:t>安排</w:t>
      </w:r>
      <w:r>
        <w:rPr>
          <w:rFonts w:hint="eastAsia" w:ascii="仿宋_GB2312" w:hAnsi="仿宋_GB2312" w:eastAsia="仿宋_GB2312" w:cs="仿宋_GB2312"/>
          <w:b w:val="0"/>
          <w:bCs/>
          <w:kern w:val="0"/>
          <w:sz w:val="32"/>
          <w:szCs w:val="32"/>
        </w:rPr>
        <w:t>不超过60天的集中假期。</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kern w:val="0"/>
          <w:sz w:val="32"/>
          <w:szCs w:val="32"/>
        </w:rPr>
        <w:t>（三）</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居家托养服务时间全年不得少于8个月，单个服务对象累计服务时长不少于48小时，每次服务时长不少于1小时，不多于6小时，每个月必须提供1次以上服务。</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第六条</w:t>
      </w:r>
      <w:r>
        <w:rPr>
          <w:rFonts w:hint="eastAsia" w:ascii="仿宋_GB2312" w:hAnsi="仿宋_GB2312" w:eastAsia="仿宋_GB2312" w:cs="仿宋_GB2312"/>
          <w:sz w:val="32"/>
          <w:szCs w:val="32"/>
        </w:rPr>
        <w:t xml:space="preserve">  托养机构分类</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（一）按托养规模划分。</w:t>
      </w:r>
      <w:r>
        <w:rPr>
          <w:rFonts w:hint="eastAsia" w:ascii="仿宋_GB2312" w:hAnsi="仿宋_GB2312" w:eastAsia="仿宋_GB2312" w:cs="仿宋_GB2312"/>
          <w:sz w:val="32"/>
          <w:szCs w:val="32"/>
        </w:rPr>
        <w:t>托养人数在20至</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人之间的为小型托养机构；托养人数在30至</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人之间的为中型托养机构；托养人数在40人以上的为大型托养机构。</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（二）按投资主体划分。</w:t>
      </w:r>
      <w:r>
        <w:rPr>
          <w:rFonts w:hint="eastAsia" w:ascii="仿宋_GB2312" w:hAnsi="仿宋_GB2312" w:eastAsia="仿宋_GB2312" w:cs="仿宋_GB2312"/>
          <w:sz w:val="32"/>
          <w:szCs w:val="32"/>
        </w:rPr>
        <w:t>有公办和民办。</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（三）按托养方式划分。</w:t>
      </w:r>
      <w:r>
        <w:rPr>
          <w:rFonts w:hint="eastAsia" w:ascii="仿宋_GB2312" w:hAnsi="仿宋_GB2312" w:eastAsia="仿宋_GB2312" w:cs="仿宋_GB2312"/>
          <w:sz w:val="32"/>
          <w:szCs w:val="32"/>
        </w:rPr>
        <w:t>有日间照料托养机构、寄宿制托养机构和居家托养服务机构。</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托养机构建设与管理坚持自主运营、适当补贴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自愿申报、逐级审批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严格考核、保证质量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公平公正、公开透明的原则。</w:t>
      </w:r>
    </w:p>
    <w:p>
      <w:pPr>
        <w:pStyle w:val="4"/>
        <w:keepNext w:val="0"/>
        <w:keepLines w:val="0"/>
        <w:pageBreakBefore w:val="0"/>
        <w:widowControl w:val="0"/>
        <w:numPr>
          <w:ilvl w:val="0"/>
          <w:numId w:val="0"/>
        </w:numPr>
        <w:kinsoku/>
        <w:wordWrap/>
        <w:bidi w:val="0"/>
        <w:snapToGrid/>
        <w:spacing w:line="600" w:lineRule="exact"/>
        <w:jc w:val="center"/>
        <w:textAlignment w:val="auto"/>
        <w:rPr>
          <w:rFonts w:hint="eastAsia" w:ascii="黑体" w:hAnsi="黑体" w:eastAsia="黑体" w:cs="黑体"/>
          <w:sz w:val="32"/>
          <w:szCs w:val="32"/>
          <w:lang w:val="en-US" w:eastAsia="zh-CN"/>
        </w:rPr>
      </w:pPr>
    </w:p>
    <w:p>
      <w:pPr>
        <w:pStyle w:val="4"/>
        <w:keepNext w:val="0"/>
        <w:keepLines w:val="0"/>
        <w:pageBreakBefore w:val="0"/>
        <w:widowControl w:val="0"/>
        <w:numPr>
          <w:ilvl w:val="0"/>
          <w:numId w:val="0"/>
        </w:numPr>
        <w:kinsoku/>
        <w:wordWrap/>
        <w:bidi w:val="0"/>
        <w:snapToGrid/>
        <w:spacing w:line="600" w:lineRule="exact"/>
        <w:jc w:val="center"/>
        <w:textAlignment w:val="auto"/>
        <w:rPr>
          <w:rFonts w:hint="eastAsia" w:ascii="黑体" w:hAnsi="黑体" w:eastAsia="黑体" w:cs="黑体"/>
          <w:sz w:val="32"/>
          <w:szCs w:val="32"/>
          <w:lang w:val="en-US" w:eastAsia="zh-CN"/>
        </w:rPr>
      </w:pPr>
    </w:p>
    <w:p>
      <w:pPr>
        <w:pStyle w:val="4"/>
        <w:keepNext w:val="0"/>
        <w:keepLines w:val="0"/>
        <w:pageBreakBefore w:val="0"/>
        <w:widowControl w:val="0"/>
        <w:numPr>
          <w:ilvl w:val="0"/>
          <w:numId w:val="2"/>
        </w:numPr>
        <w:kinsoku/>
        <w:wordWrap/>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机构等级评定和服务评估</w:t>
      </w:r>
    </w:p>
    <w:p>
      <w:pPr>
        <w:pStyle w:val="4"/>
        <w:keepNext w:val="0"/>
        <w:keepLines w:val="0"/>
        <w:pageBreakBefore w:val="0"/>
        <w:widowControl w:val="0"/>
        <w:numPr>
          <w:ilvl w:val="0"/>
          <w:numId w:val="0"/>
        </w:numPr>
        <w:kinsoku/>
        <w:wordWrap/>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kern w:val="0"/>
          <w:sz w:val="32"/>
          <w:szCs w:val="32"/>
          <w:lang w:eastAsia="zh-CN"/>
        </w:rPr>
      </w:pPr>
      <w:r>
        <w:rPr>
          <w:rFonts w:hint="eastAsia" w:ascii="楷体_GB2312" w:hAnsi="楷体_GB2312" w:eastAsia="楷体_GB2312" w:cs="楷体_GB2312"/>
          <w:b/>
          <w:bCs/>
          <w:sz w:val="32"/>
          <w:szCs w:val="32"/>
          <w:lang w:val="en-US" w:eastAsia="zh-CN"/>
        </w:rPr>
        <w:t>第八条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集中托养服务机构等级评定</w:t>
      </w:r>
      <w:r>
        <w:rPr>
          <w:rFonts w:hint="eastAsia" w:ascii="仿宋_GB2312" w:hAnsi="仿宋_GB2312" w:eastAsia="仿宋_GB2312" w:cs="仿宋_GB2312"/>
          <w:b w:val="0"/>
          <w:bCs/>
          <w:kern w:val="0"/>
          <w:sz w:val="32"/>
          <w:szCs w:val="32"/>
          <w:lang w:eastAsia="zh-CN"/>
        </w:rPr>
        <w:t>根据《湖南省残疾人集中托养机构等级评定办法》落实</w:t>
      </w:r>
      <w:r>
        <w:rPr>
          <w:rFonts w:hint="eastAsia" w:ascii="仿宋_GB2312" w:hAnsi="仿宋_GB2312" w:eastAsia="仿宋_GB2312" w:cs="仿宋_GB2312"/>
          <w:b w:val="0"/>
          <w:bCs/>
          <w:kern w:val="0"/>
          <w:sz w:val="32"/>
          <w:szCs w:val="32"/>
        </w:rPr>
        <w:t>。</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kern w:val="0"/>
          <w:sz w:val="32"/>
          <w:szCs w:val="32"/>
          <w:lang w:val="en-US" w:eastAsia="zh-CN"/>
        </w:rPr>
      </w:pPr>
      <w:r>
        <w:rPr>
          <w:rFonts w:hint="eastAsia" w:ascii="楷体_GB2312" w:hAnsi="楷体_GB2312" w:eastAsia="楷体_GB2312" w:cs="楷体_GB2312"/>
          <w:b/>
          <w:bCs/>
          <w:sz w:val="32"/>
          <w:szCs w:val="32"/>
          <w:lang w:val="en-US" w:eastAsia="zh-CN"/>
        </w:rPr>
        <w:t xml:space="preserve">第九条 </w:t>
      </w:r>
      <w:r>
        <w:rPr>
          <w:rFonts w:hint="eastAsia" w:ascii="仿宋_GB2312" w:hAnsi="仿宋_GB2312" w:eastAsia="仿宋_GB2312" w:cs="仿宋_GB2312"/>
          <w:b/>
          <w:bCs w:val="0"/>
          <w:kern w:val="0"/>
          <w:sz w:val="32"/>
          <w:szCs w:val="32"/>
        </w:rPr>
        <w:t xml:space="preserve"> </w:t>
      </w:r>
      <w:r>
        <w:rPr>
          <w:rFonts w:hint="eastAsia" w:ascii="仿宋_GB2312" w:hAnsi="仿宋_GB2312" w:eastAsia="仿宋_GB2312" w:cs="仿宋_GB2312"/>
          <w:b w:val="0"/>
          <w:bCs/>
          <w:kern w:val="0"/>
          <w:sz w:val="32"/>
          <w:szCs w:val="32"/>
        </w:rPr>
        <w:t>居家托养服务机构按照《湖南省政府购买服务管理实施办法》选定。</w:t>
      </w:r>
    </w:p>
    <w:p>
      <w:pPr>
        <w:pStyle w:val="4"/>
        <w:keepNext w:val="0"/>
        <w:keepLines w:val="0"/>
        <w:pageBreakBefore w:val="0"/>
        <w:widowControl w:val="0"/>
        <w:kinsoku/>
        <w:wordWrap/>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第十条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市残联</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每两年对</w:t>
      </w:r>
      <w:r>
        <w:rPr>
          <w:rFonts w:hint="eastAsia" w:ascii="仿宋_GB2312" w:hAnsi="仿宋_GB2312" w:eastAsia="仿宋_GB2312" w:cs="仿宋_GB2312"/>
          <w:sz w:val="32"/>
          <w:szCs w:val="32"/>
        </w:rPr>
        <w:t>托养服务机构进行</w:t>
      </w:r>
      <w:bookmarkStart w:id="0" w:name="_GoBack"/>
      <w:bookmarkEnd w:id="0"/>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color w:val="000000" w:themeColor="text1"/>
          <w:sz w:val="32"/>
          <w:szCs w:val="32"/>
          <w14:textFill>
            <w14:solidFill>
              <w14:schemeClr w14:val="tx1"/>
            </w14:solidFill>
          </w14:textFill>
        </w:rPr>
        <w:t>（集中托养机构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评定等级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当年不进行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评估，以评定结果为依据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标准按省残联文件确定的标准执行，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依次为</w:t>
      </w:r>
      <w:r>
        <w:rPr>
          <w:rFonts w:hint="eastAsia" w:ascii="仿宋_GB2312" w:hAnsi="仿宋_GB2312" w:eastAsia="仿宋_GB2312" w:cs="仿宋_GB2312"/>
          <w:color w:val="000000" w:themeColor="text1"/>
          <w:sz w:val="32"/>
          <w:szCs w:val="32"/>
          <w14:textFill>
            <w14:solidFill>
              <w14:schemeClr w14:val="tx1"/>
            </w14:solidFill>
          </w14:textFill>
        </w:rPr>
        <w:t>不合格、合格、良好、优秀四个档次。其中优秀档次和良好档次各不超过参评机构总数的30%。对</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不合格的机构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责令限期整改，再次评估整改不到位的机构取消承接托养服务资格</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keepNext w:val="0"/>
        <w:keepLines w:val="0"/>
        <w:pageBreakBefore w:val="0"/>
        <w:widowControl w:val="0"/>
        <w:kinsoku/>
        <w:wordWrap/>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numPr>
          <w:ilvl w:val="0"/>
          <w:numId w:val="0"/>
        </w:numPr>
        <w:kinsoku/>
        <w:wordWrap/>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经费补贴</w:t>
      </w:r>
    </w:p>
    <w:p>
      <w:pPr>
        <w:pStyle w:val="4"/>
        <w:keepNext w:val="0"/>
        <w:keepLines w:val="0"/>
        <w:pageBreakBefore w:val="0"/>
        <w:widowControl w:val="0"/>
        <w:numPr>
          <w:ilvl w:val="0"/>
          <w:numId w:val="0"/>
        </w:numPr>
        <w:kinsoku/>
        <w:wordWrap/>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补贴范围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市残联对与辖区内残联签订了托养服务协议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或合同的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机构给予托养服务对象补贴；</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新建并与辖区内残联签订了托养服务协议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或合同的</w:t>
      </w:r>
      <w:r>
        <w:rPr>
          <w:rFonts w:hint="eastAsia" w:ascii="仿宋_GB2312" w:hAnsi="仿宋_GB2312" w:eastAsia="仿宋_GB2312" w:cs="仿宋_GB2312"/>
          <w:color w:val="000000" w:themeColor="text1"/>
          <w:sz w:val="32"/>
          <w:szCs w:val="32"/>
          <w14:textFill>
            <w14:solidFill>
              <w14:schemeClr w14:val="tx1"/>
            </w14:solidFill>
          </w14:textFill>
        </w:rPr>
        <w:t>日间照料和寄宿制</w:t>
      </w:r>
      <w:r>
        <w:rPr>
          <w:rFonts w:hint="eastAsia" w:ascii="仿宋_GB2312" w:hAnsi="仿宋_GB2312" w:eastAsia="仿宋_GB2312" w:cs="仿宋_GB2312"/>
          <w:color w:val="000000" w:themeColor="text1"/>
          <w:sz w:val="32"/>
          <w:szCs w:val="32"/>
          <w:lang w:eastAsia="zh-CN"/>
          <w14:textFill>
            <w14:solidFill>
              <w14:schemeClr w14:val="tx1"/>
            </w14:solidFill>
          </w14:textFill>
        </w:rPr>
        <w:t>集中</w:t>
      </w:r>
      <w:r>
        <w:rPr>
          <w:rFonts w:hint="eastAsia" w:ascii="仿宋_GB2312" w:hAnsi="仿宋_GB2312" w:eastAsia="仿宋_GB2312" w:cs="仿宋_GB2312"/>
          <w:color w:val="000000" w:themeColor="text1"/>
          <w:sz w:val="32"/>
          <w:szCs w:val="32"/>
          <w14:textFill>
            <w14:solidFill>
              <w14:schemeClr w14:val="tx1"/>
            </w14:solidFill>
          </w14:textFill>
        </w:rPr>
        <w:t>托养机构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，给予一次性</w:t>
      </w:r>
      <w:r>
        <w:rPr>
          <w:rFonts w:hint="eastAsia" w:ascii="仿宋_GB2312" w:hAnsi="仿宋_GB2312" w:eastAsia="仿宋_GB2312" w:cs="仿宋_GB2312"/>
          <w:color w:val="000000" w:themeColor="text1"/>
          <w:sz w:val="32"/>
          <w:szCs w:val="32"/>
          <w14:textFill>
            <w14:solidFill>
              <w14:schemeClr w14:val="tx1"/>
            </w14:solidFill>
          </w14:textFill>
        </w:rPr>
        <w:t>机构建设补贴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；对省级评定的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4A、5A机构、党建助残基地和市级年度评估优胜单位给予补贴资金。</w:t>
      </w:r>
    </w:p>
    <w:p>
      <w:pPr>
        <w:pStyle w:val="4"/>
        <w:keepNext w:val="0"/>
        <w:keepLines w:val="0"/>
        <w:pageBreakBefore w:val="0"/>
        <w:widowControl w:val="0"/>
        <w:kinsoku/>
        <w:wordWrap/>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第十二条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补贴标准</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sz w:val="32"/>
          <w:szCs w:val="32"/>
        </w:rPr>
        <w:t>托养</w:t>
      </w:r>
      <w:r>
        <w:rPr>
          <w:rFonts w:hint="eastAsia" w:ascii="仿宋_GB2312" w:hAnsi="仿宋_GB2312" w:eastAsia="仿宋_GB2312" w:cs="仿宋_GB2312"/>
          <w:b/>
          <w:bCs/>
          <w:sz w:val="32"/>
          <w:szCs w:val="32"/>
          <w:lang w:eastAsia="zh-CN"/>
        </w:rPr>
        <w:t>对象</w:t>
      </w:r>
      <w:r>
        <w:rPr>
          <w:rFonts w:hint="eastAsia" w:ascii="仿宋_GB2312" w:hAnsi="仿宋_GB2312" w:eastAsia="仿宋_GB2312" w:cs="仿宋_GB2312"/>
          <w:b/>
          <w:bCs/>
          <w:sz w:val="32"/>
          <w:szCs w:val="32"/>
        </w:rPr>
        <w:t>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按照居家托养服务</w:t>
      </w:r>
      <w:r>
        <w:rPr>
          <w:rFonts w:hint="eastAsia" w:ascii="仿宋_GB2312" w:hAnsi="仿宋_GB2312" w:eastAsia="仿宋_GB2312" w:cs="仿宋_GB2312"/>
          <w:sz w:val="32"/>
          <w:szCs w:val="32"/>
          <w:lang w:val="en-US" w:eastAsia="zh-CN"/>
        </w:rPr>
        <w:t>2000元/人/年、</w:t>
      </w:r>
      <w:r>
        <w:rPr>
          <w:rFonts w:hint="eastAsia" w:ascii="仿宋_GB2312" w:hAnsi="仿宋_GB2312" w:eastAsia="仿宋_GB2312" w:cs="仿宋_GB2312"/>
          <w:sz w:val="32"/>
          <w:szCs w:val="32"/>
        </w:rPr>
        <w:t>日间照料</w:t>
      </w:r>
      <w:r>
        <w:rPr>
          <w:rFonts w:hint="eastAsia" w:ascii="仿宋_GB2312" w:hAnsi="仿宋_GB2312" w:eastAsia="仿宋_GB2312" w:cs="仿宋_GB2312"/>
          <w:sz w:val="32"/>
          <w:szCs w:val="32"/>
          <w:lang w:eastAsia="zh-CN"/>
        </w:rPr>
        <w:t>托养服务</w:t>
      </w:r>
      <w:r>
        <w:rPr>
          <w:rFonts w:hint="eastAsia" w:ascii="仿宋_GB2312" w:hAnsi="仿宋_GB2312" w:eastAsia="仿宋_GB2312" w:cs="仿宋_GB2312"/>
          <w:sz w:val="32"/>
          <w:szCs w:val="32"/>
          <w:lang w:val="en-US" w:eastAsia="zh-CN"/>
        </w:rPr>
        <w:t>9000元/人/年、寄宿制托养服务12000元/人/年标准，扣</w:t>
      </w:r>
      <w:r>
        <w:rPr>
          <w:rFonts w:hint="eastAsia" w:ascii="仿宋_GB2312" w:hAnsi="仿宋_GB2312" w:eastAsia="仿宋_GB2312" w:cs="仿宋_GB2312"/>
          <w:sz w:val="32"/>
          <w:szCs w:val="32"/>
          <w:lang w:eastAsia="zh-CN"/>
        </w:rPr>
        <w:t>除中、</w:t>
      </w:r>
      <w:r>
        <w:rPr>
          <w:rFonts w:hint="eastAsia" w:ascii="仿宋_GB2312" w:hAnsi="仿宋_GB2312" w:eastAsia="仿宋_GB2312" w:cs="仿宋_GB2312"/>
          <w:sz w:val="32"/>
          <w:szCs w:val="32"/>
        </w:rPr>
        <w:t>省残联</w:t>
      </w:r>
      <w:r>
        <w:rPr>
          <w:rFonts w:hint="eastAsia" w:ascii="仿宋_GB2312" w:hAnsi="仿宋_GB2312" w:eastAsia="仿宋_GB2312" w:cs="仿宋_GB2312"/>
          <w:sz w:val="32"/>
          <w:szCs w:val="32"/>
          <w:lang w:eastAsia="zh-CN"/>
        </w:rPr>
        <w:t>配套</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资金后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剩余部分</w:t>
      </w:r>
      <w:r>
        <w:rPr>
          <w:rFonts w:hint="eastAsia" w:ascii="仿宋_GB2312" w:hAnsi="仿宋_GB2312" w:eastAsia="仿宋_GB2312" w:cs="仿宋_GB2312"/>
          <w:sz w:val="32"/>
          <w:szCs w:val="32"/>
          <w:lang w:val="en-US" w:eastAsia="zh-CN"/>
        </w:rPr>
        <w:t>托养服务对象补贴省直管县全部承担，</w:t>
      </w:r>
      <w:r>
        <w:rPr>
          <w:rFonts w:hint="eastAsia" w:ascii="仿宋_GB2312" w:hAnsi="仿宋_GB2312" w:eastAsia="仿宋_GB2312" w:cs="仿宋_GB2312"/>
          <w:sz w:val="32"/>
          <w:szCs w:val="32"/>
          <w:lang w:eastAsia="zh-CN"/>
        </w:rPr>
        <w:t>市辖区与市残联各承担</w:t>
      </w:r>
      <w:r>
        <w:rPr>
          <w:rFonts w:hint="eastAsia" w:ascii="仿宋_GB2312" w:hAnsi="仿宋_GB2312" w:eastAsia="仿宋_GB2312" w:cs="仿宋_GB2312"/>
          <w:sz w:val="32"/>
          <w:szCs w:val="32"/>
          <w:lang w:val="en-US" w:eastAsia="zh-CN"/>
        </w:rPr>
        <w:t>50%。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鼓励各县市区自筹资金增加托养服务任务指标。其中市辖区自筹资金增加托养服务任务指标要求上年度提出申请报告，经市残联党组认可后才能增加，其配套资金按市、区各50%承担。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（二）一次性</w:t>
      </w:r>
      <w:r>
        <w:rPr>
          <w:rFonts w:hint="eastAsia" w:ascii="仿宋_GB2312" w:hAnsi="仿宋_GB2312" w:eastAsia="仿宋_GB2312" w:cs="仿宋_GB2312"/>
          <w:b/>
          <w:bCs/>
          <w:color w:val="000000" w:themeColor="text1"/>
          <w:sz w:val="32"/>
          <w:szCs w:val="32"/>
          <w14:textFill>
            <w14:solidFill>
              <w14:schemeClr w14:val="tx1"/>
            </w14:solidFill>
          </w14:textFill>
        </w:rPr>
        <w:t>机构建设补贴</w:t>
      </w:r>
      <w:r>
        <w:rPr>
          <w:rFonts w:hint="eastAsia" w:ascii="仿宋_GB2312" w:hAnsi="仿宋_GB2312" w:eastAsia="仿宋_GB2312" w:cs="仿宋_GB2312"/>
          <w:color w:val="000000" w:themeColor="text1"/>
          <w:sz w:val="32"/>
          <w:szCs w:val="32"/>
          <w14:textFill>
            <w14:solidFill>
              <w14:schemeClr w14:val="tx1"/>
            </w14:solidFill>
          </w14:textFill>
        </w:rPr>
        <w:t>。市残联对新建机构给予一次性机构建设补贴,其中大型机构补贴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万元，中型机构补贴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万元，小型机构补贴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补贴可以分两年拨付。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申请建设补贴的托养机构必须与县</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市区</w:t>
      </w:r>
      <w:r>
        <w:rPr>
          <w:rFonts w:hint="eastAsia" w:ascii="仿宋_GB2312" w:hAnsi="仿宋_GB2312" w:eastAsia="仿宋_GB2312" w:cs="仿宋_GB2312"/>
          <w:color w:val="000000" w:themeColor="text1"/>
          <w:sz w:val="32"/>
          <w:szCs w:val="32"/>
          <w14:textFill>
            <w14:solidFill>
              <w14:schemeClr w14:val="tx1"/>
            </w14:solidFill>
          </w14:textFill>
        </w:rPr>
        <w:t>及以上残联签订5年以上的托养</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协议，若变更用途或者达不到经营年限，</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责令</w:t>
      </w:r>
      <w:r>
        <w:rPr>
          <w:rFonts w:hint="eastAsia" w:ascii="仿宋_GB2312" w:hAnsi="仿宋_GB2312" w:eastAsia="仿宋_GB2312" w:cs="仿宋_GB2312"/>
          <w:color w:val="000000" w:themeColor="text1"/>
          <w:sz w:val="32"/>
          <w:szCs w:val="32"/>
          <w14:textFill>
            <w14:solidFill>
              <w14:schemeClr w14:val="tx1"/>
            </w14:solidFill>
          </w14:textFill>
        </w:rPr>
        <w:t>托养机构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按年</w:t>
      </w:r>
      <w:r>
        <w:rPr>
          <w:rFonts w:hint="eastAsia" w:ascii="仿宋_GB2312" w:hAnsi="仿宋_GB2312" w:eastAsia="仿宋_GB2312" w:cs="仿宋_GB2312"/>
          <w:color w:val="000000" w:themeColor="text1"/>
          <w:sz w:val="32"/>
          <w:szCs w:val="32"/>
          <w14:textFill>
            <w14:solidFill>
              <w14:schemeClr w14:val="tx1"/>
            </w14:solidFill>
          </w14:textFill>
        </w:rPr>
        <w:t>退回建设补贴金，不退回者，通过法律程序追缴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(三)4A、5A等级残疾人集中托养</w:t>
      </w:r>
      <w:r>
        <w:rPr>
          <w:rFonts w:hint="eastAsia" w:ascii="仿宋_GB2312" w:hAnsi="仿宋_GB2312" w:eastAsia="仿宋_GB2312" w:cs="仿宋_GB2312"/>
          <w:b/>
          <w:bCs/>
          <w:sz w:val="32"/>
          <w:szCs w:val="32"/>
        </w:rPr>
        <w:t>机构</w:t>
      </w:r>
      <w:r>
        <w:rPr>
          <w:rFonts w:hint="eastAsia" w:ascii="仿宋_GB2312" w:hAnsi="仿宋_GB2312" w:eastAsia="仿宋_GB2312" w:cs="仿宋_GB2312"/>
          <w:b/>
          <w:bCs/>
          <w:sz w:val="32"/>
          <w:szCs w:val="32"/>
          <w:lang w:eastAsia="zh-CN"/>
        </w:rPr>
        <w:t>奖补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为鼓励机构争先创优，提升服务能力，经省残联认定为</w:t>
      </w:r>
      <w:r>
        <w:rPr>
          <w:rFonts w:hint="eastAsia" w:ascii="仿宋_GB2312" w:hAnsi="仿宋_GB2312" w:eastAsia="仿宋_GB2312" w:cs="仿宋_GB2312"/>
          <w:sz w:val="32"/>
          <w:szCs w:val="32"/>
          <w:lang w:val="en-US" w:eastAsia="zh-CN"/>
        </w:rPr>
        <w:t>4A和5A等级的机构在三年有效期内分别按3万元/个/年和5万元/个/年落实奖补资金。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（四）省级党建助残基地</w:t>
      </w:r>
      <w:r>
        <w:rPr>
          <w:rFonts w:hint="eastAsia" w:ascii="仿宋_GB2312" w:hAnsi="仿宋_GB2312" w:eastAsia="仿宋_GB2312" w:cs="仿宋_GB2312"/>
          <w:b/>
          <w:bCs/>
          <w:sz w:val="32"/>
          <w:szCs w:val="32"/>
          <w:lang w:eastAsia="zh-CN"/>
        </w:rPr>
        <w:t>奖补</w:t>
      </w:r>
      <w:r>
        <w:rPr>
          <w:rFonts w:hint="eastAsia" w:ascii="仿宋_GB2312" w:hAnsi="仿宋_GB2312" w:eastAsia="仿宋_GB2312" w:cs="仿宋_GB2312"/>
          <w:sz w:val="32"/>
          <w:szCs w:val="32"/>
          <w:lang w:val="en-US" w:eastAsia="zh-CN"/>
        </w:rPr>
        <w:t>。为鼓励机构积极开展党建助残活动，以党建引领助残，开展结对帮扶、支部共建等活动，建立长效帮扶机制，切实为助残服务机构和残疾人纾困解难，评定为省级党建助残基地的机构给予一次性补贴资金3万元。</w:t>
      </w:r>
    </w:p>
    <w:p>
      <w:pPr>
        <w:pStyle w:val="4"/>
        <w:keepNext w:val="0"/>
        <w:keepLines w:val="0"/>
        <w:pageBreakBefore w:val="0"/>
        <w:widowControl w:val="0"/>
        <w:numPr>
          <w:ilvl w:val="0"/>
          <w:numId w:val="0"/>
        </w:numPr>
        <w:kinsoku/>
        <w:wordWrap/>
        <w:bidi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（五）年度评估优胜单位</w:t>
      </w:r>
      <w:r>
        <w:rPr>
          <w:rFonts w:hint="eastAsia" w:ascii="仿宋_GB2312" w:hAnsi="仿宋_GB2312" w:eastAsia="仿宋_GB2312" w:cs="仿宋_GB2312"/>
          <w:b/>
          <w:bCs/>
          <w:sz w:val="32"/>
          <w:szCs w:val="32"/>
        </w:rPr>
        <w:t>奖补。</w:t>
      </w:r>
      <w:r>
        <w:rPr>
          <w:rFonts w:hint="eastAsia" w:ascii="仿宋_GB2312" w:hAnsi="仿宋_GB2312" w:eastAsia="仿宋_GB2312" w:cs="仿宋_GB2312"/>
          <w:sz w:val="32"/>
          <w:szCs w:val="32"/>
        </w:rPr>
        <w:t>结合日常考核和</w:t>
      </w:r>
      <w:r>
        <w:rPr>
          <w:rFonts w:hint="eastAsia" w:ascii="仿宋_GB2312" w:hAnsi="仿宋_GB2312" w:eastAsia="仿宋_GB2312" w:cs="仿宋_GB2312"/>
          <w:sz w:val="32"/>
          <w:szCs w:val="32"/>
          <w:lang w:eastAsia="zh-CN"/>
        </w:rPr>
        <w:t>年度绩效</w:t>
      </w:r>
      <w:r>
        <w:rPr>
          <w:rFonts w:hint="eastAsia" w:ascii="仿宋_GB2312" w:hAnsi="仿宋_GB2312" w:eastAsia="仿宋_GB2312" w:cs="仿宋_GB2312"/>
          <w:sz w:val="32"/>
          <w:szCs w:val="32"/>
        </w:rPr>
        <w:t>评估结果，市</w:t>
      </w:r>
      <w:r>
        <w:rPr>
          <w:rFonts w:hint="eastAsia" w:ascii="仿宋_GB2312" w:hAnsi="仿宋_GB2312" w:eastAsia="仿宋_GB2312" w:cs="仿宋_GB2312"/>
          <w:color w:val="000000" w:themeColor="text1"/>
          <w:sz w:val="32"/>
          <w:szCs w:val="32"/>
          <w14:textFill>
            <w14:solidFill>
              <w14:schemeClr w14:val="tx1"/>
            </w14:solidFill>
          </w14:textFill>
        </w:rPr>
        <w:t>残联对全市的居家</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、日间照料、寄宿</w:t>
      </w:r>
      <w:r>
        <w:rPr>
          <w:rFonts w:hint="eastAsia" w:ascii="仿宋_GB2312" w:hAnsi="仿宋_GB2312" w:eastAsia="仿宋_GB2312" w:cs="仿宋_GB2312"/>
          <w:color w:val="000000" w:themeColor="text1"/>
          <w:sz w:val="32"/>
          <w:szCs w:val="32"/>
          <w:lang w:eastAsia="zh-CN"/>
          <w14:textFill>
            <w14:solidFill>
              <w14:schemeClr w14:val="tx1"/>
            </w14:solidFill>
          </w14:textFill>
        </w:rPr>
        <w:t>制</w:t>
      </w:r>
      <w:r>
        <w:rPr>
          <w:rFonts w:hint="eastAsia" w:ascii="仿宋_GB2312" w:hAnsi="仿宋_GB2312" w:eastAsia="仿宋_GB2312" w:cs="仿宋_GB2312"/>
          <w:color w:val="000000" w:themeColor="text1"/>
          <w:sz w:val="32"/>
          <w:szCs w:val="32"/>
          <w14:textFill>
            <w14:solidFill>
              <w14:schemeClr w14:val="tx1"/>
            </w14:solidFill>
          </w14:textFill>
        </w:rPr>
        <w:t>三种类型的托养</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评定为</w:t>
      </w:r>
      <w:r>
        <w:rPr>
          <w:rFonts w:hint="eastAsia" w:ascii="仿宋_GB2312" w:hAnsi="仿宋_GB2312" w:eastAsia="仿宋_GB2312" w:cs="仿宋_GB2312"/>
          <w:color w:val="000000" w:themeColor="text1"/>
          <w:sz w:val="32"/>
          <w:szCs w:val="32"/>
          <w14:textFill>
            <w14:solidFill>
              <w14:schemeClr w14:val="tx1"/>
            </w14:solidFill>
          </w14:textFill>
        </w:rPr>
        <w:t>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等级的</w:t>
      </w:r>
      <w:r>
        <w:rPr>
          <w:rFonts w:hint="eastAsia"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万元/个以奖代补资金。</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资</w:t>
      </w:r>
      <w:r>
        <w:rPr>
          <w:rFonts w:hint="eastAsia" w:ascii="仿宋_GB2312" w:hAnsi="仿宋_GB2312" w:eastAsia="仿宋_GB2312" w:cs="仿宋_GB2312"/>
          <w:color w:val="000000" w:themeColor="text1"/>
          <w:sz w:val="32"/>
          <w:szCs w:val="32"/>
          <w14:textFill>
            <w14:solidFill>
              <w14:schemeClr w14:val="tx1"/>
            </w14:solidFill>
          </w14:textFill>
        </w:rPr>
        <w:t>金来源及拨付方式。托养补贴经费纳入财政预算，在残疾人就业保障金中列支。</w:t>
      </w:r>
      <w:r>
        <w:rPr>
          <w:rFonts w:hint="eastAsia" w:ascii="仿宋_GB2312" w:hAnsi="仿宋_GB2312" w:eastAsia="仿宋_GB2312" w:cs="仿宋_GB2312"/>
          <w:color w:val="000000" w:themeColor="text1"/>
          <w:sz w:val="32"/>
          <w:szCs w:val="32"/>
          <w:lang w:eastAsia="zh-CN"/>
          <w14:textFill>
            <w14:solidFill>
              <w14:schemeClr w14:val="tx1"/>
            </w14:solidFill>
          </w14:textFill>
        </w:rPr>
        <w:t>补贴标准根据上级残联确定的标准而相应调整。</w:t>
      </w:r>
    </w:p>
    <w:p>
      <w:pPr>
        <w:pStyle w:val="4"/>
        <w:keepNext w:val="0"/>
        <w:keepLines w:val="0"/>
        <w:pageBreakBefore w:val="0"/>
        <w:widowControl w:val="0"/>
        <w:kinsoku/>
        <w:wordWrap/>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4"/>
        <w:keepNext w:val="0"/>
        <w:keepLines w:val="0"/>
        <w:pageBreakBefore w:val="0"/>
        <w:widowControl w:val="0"/>
        <w:numPr>
          <w:ilvl w:val="0"/>
          <w:numId w:val="0"/>
        </w:numPr>
        <w:kinsoku/>
        <w:wordWrap/>
        <w:bidi w:val="0"/>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管理监督</w:t>
      </w:r>
    </w:p>
    <w:p>
      <w:pPr>
        <w:pStyle w:val="4"/>
        <w:keepNext w:val="0"/>
        <w:keepLines w:val="0"/>
        <w:pageBreakBefore w:val="0"/>
        <w:widowControl w:val="0"/>
        <w:numPr>
          <w:ilvl w:val="0"/>
          <w:numId w:val="0"/>
        </w:numPr>
        <w:kinsoku/>
        <w:wordWrap/>
        <w:bidi w:val="0"/>
        <w:snapToGrid/>
        <w:spacing w:line="600" w:lineRule="exact"/>
        <w:ind w:leftChars="0"/>
        <w:jc w:val="both"/>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bidi="ar-SA"/>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各级残联要积极自办和鼓励社会组织创办残疾人托养机构，指导和管理辖区内的托养机构的建设及运行</w:t>
      </w:r>
      <w:r>
        <w:rPr>
          <w:rFonts w:hint="eastAsia" w:ascii="仿宋_GB2312" w:hAnsi="仿宋_GB2312" w:eastAsia="仿宋_GB2312" w:cs="仿宋_GB2312"/>
          <w:sz w:val="32"/>
          <w:szCs w:val="32"/>
          <w:lang w:eastAsia="zh-CN"/>
        </w:rPr>
        <w:t>。加强日常考勤管理，确保机构有序运行。</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（市、区）</w:t>
      </w:r>
      <w:r>
        <w:rPr>
          <w:rFonts w:hint="eastAsia" w:ascii="仿宋_GB2312" w:hAnsi="仿宋_GB2312" w:eastAsia="仿宋_GB2312" w:cs="仿宋_GB2312"/>
          <w:color w:val="000000" w:themeColor="text1"/>
          <w:sz w:val="32"/>
          <w:szCs w:val="32"/>
          <w14:textFill>
            <w14:solidFill>
              <w14:schemeClr w14:val="tx1"/>
            </w14:solidFill>
          </w14:textFill>
        </w:rPr>
        <w:t>两级残联</w:t>
      </w:r>
      <w:r>
        <w:rPr>
          <w:rFonts w:hint="eastAsia" w:ascii="仿宋_GB2312" w:hAnsi="仿宋_GB2312" w:eastAsia="仿宋_GB2312" w:cs="仿宋_GB2312"/>
          <w:sz w:val="32"/>
          <w:szCs w:val="32"/>
        </w:rPr>
        <w:t>要严把托养机构评定审批关，通过实地察看、查阅资料、走访调查等方式，实事求是、客观公正作出评定和考核结论。</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要严格托养资金使用管理，专款专用，专账管理。</w:t>
      </w:r>
    </w:p>
    <w:p>
      <w:pPr>
        <w:pStyle w:val="4"/>
        <w:keepNext w:val="0"/>
        <w:keepLines w:val="0"/>
        <w:pageBreakBefore w:val="0"/>
        <w:widowControl w:val="0"/>
        <w:kinsoku/>
        <w:wordWrap/>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严禁虚报、冒领、截留、挤占、挪用。违反规定的，严格依照《财政违法行为处罚处分条例》有关规定予以处理；触犯法律的，移送司法机关依法处理。</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第十七条</w:t>
      </w:r>
      <w:r>
        <w:rPr>
          <w:rFonts w:hint="eastAsia" w:ascii="仿宋_GB2312" w:hAnsi="仿宋_GB2312" w:eastAsia="仿宋_GB2312" w:cs="仿宋_GB2312"/>
          <w:sz w:val="32"/>
          <w:szCs w:val="32"/>
        </w:rPr>
        <w:t xml:space="preserve">  项目补贴资金自觉接受监察、审计等部门监督检查。</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县市区残联可参照此办法制订相应的实施办法。</w:t>
      </w:r>
    </w:p>
    <w:p>
      <w:pPr>
        <w:pStyle w:val="4"/>
        <w:keepNext w:val="0"/>
        <w:keepLines w:val="0"/>
        <w:pageBreakBefore w:val="0"/>
        <w:widowControl w:val="0"/>
        <w:kinsoku/>
        <w:wordWrap/>
        <w:bidi w:val="0"/>
        <w:snapToGrid/>
        <w:spacing w:line="600" w:lineRule="exact"/>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bidi w:val="0"/>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pStyle w:val="4"/>
        <w:keepNext w:val="0"/>
        <w:keepLines w:val="0"/>
        <w:pageBreakBefore w:val="0"/>
        <w:widowControl w:val="0"/>
        <w:numPr>
          <w:ilvl w:val="0"/>
          <w:numId w:val="0"/>
        </w:numPr>
        <w:kinsoku/>
        <w:wordWrap/>
        <w:bidi w:val="0"/>
        <w:snapToGrid/>
        <w:spacing w:line="600" w:lineRule="exact"/>
        <w:ind w:lef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val="en-US"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本办法适用于本市行政区域内，财政资金补贴、残联支持开展的智力、精神及重度肢体残疾人托养服务及其相关活动</w:t>
      </w:r>
      <w:r>
        <w:rPr>
          <w:rFonts w:hint="eastAsia" w:ascii="仿宋_GB2312" w:hAnsi="仿宋_GB2312" w:eastAsia="仿宋_GB2312" w:cs="仿宋_GB2312"/>
          <w:sz w:val="32"/>
          <w:szCs w:val="32"/>
        </w:rPr>
        <w:t>。由市</w:t>
      </w:r>
      <w:r>
        <w:rPr>
          <w:rFonts w:hint="eastAsia" w:ascii="仿宋_GB2312" w:hAnsi="仿宋_GB2312" w:eastAsia="仿宋_GB2312" w:cs="仿宋_GB2312"/>
          <w:color w:val="auto"/>
          <w:sz w:val="32"/>
          <w:szCs w:val="32"/>
        </w:rPr>
        <w:t>残联负责解释。</w:t>
      </w:r>
    </w:p>
    <w:p>
      <w:pPr>
        <w:pStyle w:val="4"/>
        <w:keepNext w:val="0"/>
        <w:keepLines w:val="0"/>
        <w:pageBreakBefore w:val="0"/>
        <w:widowControl w:val="0"/>
        <w:kinsoku/>
        <w:wordWrap/>
        <w:bidi w:val="0"/>
        <w:snapToGrid/>
        <w:spacing w:line="600" w:lineRule="exact"/>
        <w:ind w:firstLine="643"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楷体_GB2312" w:hAnsi="楷体_GB2312" w:eastAsia="楷体_GB2312" w:cs="楷体_GB2312"/>
          <w:b/>
          <w:bCs/>
          <w:kern w:val="2"/>
          <w:sz w:val="32"/>
          <w:szCs w:val="32"/>
          <w:lang w:val="en-US" w:eastAsia="zh-CN" w:bidi="ar-SA"/>
        </w:rPr>
        <w:t>第二十条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color w:val="auto"/>
          <w:sz w:val="32"/>
          <w:szCs w:val="32"/>
          <w:lang w:eastAsia="zh-CN"/>
        </w:rPr>
        <w:t>从</w:t>
      </w:r>
      <w:r>
        <w:rPr>
          <w:rFonts w:hint="eastAsia" w:ascii="仿宋_GB2312" w:hAnsi="仿宋_GB2312" w:eastAsia="仿宋_GB2312" w:cs="仿宋_GB2312"/>
          <w:color w:val="auto"/>
          <w:sz w:val="32"/>
          <w:szCs w:val="32"/>
          <w:lang w:val="en-US" w:eastAsia="zh-CN"/>
        </w:rPr>
        <w:t>2023年7</w:t>
      </w:r>
      <w:r>
        <w:rPr>
          <w:rFonts w:hint="eastAsia" w:ascii="仿宋_GB2312" w:hAnsi="仿宋_GB2312" w:eastAsia="仿宋_GB2312" w:cs="仿宋_GB2312"/>
          <w:color w:val="auto"/>
          <w:sz w:val="32"/>
          <w:szCs w:val="32"/>
        </w:rPr>
        <w:t>月1日起</w:t>
      </w:r>
      <w:r>
        <w:rPr>
          <w:rFonts w:hint="eastAsia" w:ascii="仿宋_GB2312" w:hAnsi="仿宋_GB2312" w:eastAsia="仿宋_GB2312" w:cs="仿宋_GB2312"/>
          <w:color w:val="auto"/>
          <w:sz w:val="32"/>
          <w:szCs w:val="32"/>
          <w:lang w:eastAsia="zh-CN"/>
        </w:rPr>
        <w:t>执</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eastAsia="zh-CN"/>
        </w:rPr>
        <w:t>。</w:t>
      </w:r>
    </w:p>
    <w:p>
      <w:pPr>
        <w:pStyle w:val="4"/>
        <w:spacing w:line="240" w:lineRule="atLeast"/>
        <w:rPr>
          <w:rFonts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仿宋_GB2312" w:eastAsia="仿宋_GB2312"/>
          <w:sz w:val="32"/>
          <w:szCs w:val="32"/>
        </w:rPr>
      </w:pPr>
    </w:p>
    <w:p>
      <w:pPr>
        <w:pStyle w:val="4"/>
        <w:spacing w:line="240" w:lineRule="atLeas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附件1</w:t>
      </w:r>
      <w:r>
        <w:rPr>
          <w:rFonts w:hint="eastAsia" w:ascii="楷体_GB2312" w:hAnsi="楷体_GB2312" w:eastAsia="楷体_GB2312" w:cs="楷体_GB2312"/>
          <w:b/>
          <w:bCs/>
          <w:sz w:val="32"/>
          <w:szCs w:val="32"/>
          <w:lang w:eastAsia="zh-CN"/>
        </w:rPr>
        <w:t>：</w:t>
      </w:r>
    </w:p>
    <w:p>
      <w:pPr>
        <w:pStyle w:val="4"/>
        <w:spacing w:line="240" w:lineRule="atLeast"/>
        <w:rPr>
          <w:rFonts w:hint="eastAsia" w:ascii="楷体_GB2312" w:hAnsi="楷体_GB2312" w:eastAsia="楷体_GB2312" w:cs="楷体_GB2312"/>
          <w:b/>
          <w:bCs/>
          <w:sz w:val="32"/>
          <w:szCs w:val="32"/>
          <w:lang w:eastAsia="zh-CN"/>
        </w:rPr>
      </w:pPr>
    </w:p>
    <w:p>
      <w:pPr>
        <w:pStyle w:val="4"/>
        <w:spacing w:line="240" w:lineRule="atLeast"/>
        <w:jc w:val="center"/>
        <w:rPr>
          <w:rFonts w:ascii="方正小标宋简体" w:eastAsia="方正小标宋简体"/>
          <w:sz w:val="52"/>
          <w:szCs w:val="52"/>
        </w:rPr>
      </w:pPr>
      <w:r>
        <w:rPr>
          <w:rFonts w:hint="eastAsia" w:ascii="方正小标宋简体" w:eastAsia="方正小标宋简体"/>
          <w:sz w:val="52"/>
          <w:szCs w:val="52"/>
        </w:rPr>
        <w:t>岳阳市残疾人集中托养机构</w:t>
      </w:r>
    </w:p>
    <w:p>
      <w:pPr>
        <w:pStyle w:val="4"/>
        <w:spacing w:line="240" w:lineRule="atLeast"/>
        <w:jc w:val="center"/>
        <w:rPr>
          <w:rFonts w:ascii="方正小标宋简体" w:eastAsia="方正小标宋简体"/>
          <w:sz w:val="52"/>
          <w:szCs w:val="52"/>
        </w:rPr>
      </w:pPr>
      <w:r>
        <w:rPr>
          <w:rFonts w:hint="eastAsia" w:ascii="方正小标宋简体" w:eastAsia="方正小标宋简体"/>
          <w:sz w:val="52"/>
          <w:szCs w:val="52"/>
        </w:rPr>
        <w:t>星级评定申报表</w:t>
      </w:r>
    </w:p>
    <w:p>
      <w:pPr>
        <w:pStyle w:val="4"/>
        <w:spacing w:line="240" w:lineRule="atLeast"/>
        <w:ind w:firstLine="640" w:firstLineChars="200"/>
        <w:rPr>
          <w:rFonts w:ascii="仿宋_GB2312" w:eastAsia="仿宋_GB2312"/>
          <w:sz w:val="32"/>
          <w:szCs w:val="32"/>
        </w:rPr>
      </w:pPr>
    </w:p>
    <w:p>
      <w:pPr>
        <w:pStyle w:val="4"/>
        <w:spacing w:line="240" w:lineRule="atLeast"/>
        <w:ind w:firstLine="640" w:firstLineChars="200"/>
        <w:rPr>
          <w:rFonts w:ascii="仿宋_GB2312" w:eastAsia="仿宋_GB2312"/>
          <w:sz w:val="32"/>
          <w:szCs w:val="32"/>
        </w:rPr>
      </w:pPr>
    </w:p>
    <w:p>
      <w:pPr>
        <w:pStyle w:val="4"/>
        <w:spacing w:line="240" w:lineRule="atLeast"/>
        <w:ind w:firstLine="640" w:firstLineChars="200"/>
        <w:rPr>
          <w:rFonts w:ascii="仿宋_GB2312" w:eastAsia="仿宋_GB2312"/>
          <w:sz w:val="32"/>
          <w:szCs w:val="32"/>
        </w:rPr>
      </w:pPr>
    </w:p>
    <w:p>
      <w:pPr>
        <w:pStyle w:val="4"/>
        <w:spacing w:line="240" w:lineRule="atLeast"/>
        <w:ind w:firstLine="1232" w:firstLineChars="385"/>
        <w:rPr>
          <w:rFonts w:hint="eastAsia" w:ascii="黑体" w:hAnsi="黑体" w:eastAsia="黑体" w:cs="黑体"/>
          <w:sz w:val="32"/>
          <w:szCs w:val="32"/>
          <w:u w:val="single"/>
          <w:lang w:eastAsia="zh-CN"/>
        </w:rPr>
      </w:pPr>
      <w:r>
        <w:rPr>
          <w:rFonts w:hint="eastAsia" w:ascii="黑体" w:hAnsi="黑体" w:eastAsia="黑体" w:cs="黑体"/>
          <w:sz w:val="32"/>
          <w:szCs w:val="32"/>
        </w:rPr>
        <w:t>单 位 名 称</w:t>
      </w:r>
      <w:r>
        <w:rPr>
          <w:rFonts w:hint="eastAsia" w:ascii="黑体" w:hAnsi="黑体" w:eastAsia="黑体" w:cs="黑体"/>
          <w:sz w:val="32"/>
          <w:szCs w:val="32"/>
          <w:lang w:eastAsia="zh-CN"/>
        </w:rPr>
        <w:t>：</w:t>
      </w:r>
    </w:p>
    <w:p>
      <w:pPr>
        <w:pStyle w:val="4"/>
        <w:spacing w:line="240" w:lineRule="atLeast"/>
        <w:ind w:firstLine="1232" w:firstLineChars="385"/>
        <w:rPr>
          <w:rFonts w:hint="eastAsia" w:ascii="黑体" w:hAnsi="黑体" w:eastAsia="黑体" w:cs="黑体"/>
          <w:sz w:val="32"/>
          <w:szCs w:val="32"/>
        </w:rPr>
      </w:pPr>
    </w:p>
    <w:p>
      <w:pPr>
        <w:pStyle w:val="4"/>
        <w:spacing w:line="240" w:lineRule="atLeast"/>
        <w:ind w:firstLine="1232" w:firstLineChars="385"/>
        <w:rPr>
          <w:rFonts w:hint="eastAsia" w:ascii="黑体" w:hAnsi="黑体" w:eastAsia="黑体" w:cs="黑体"/>
          <w:sz w:val="32"/>
          <w:szCs w:val="32"/>
          <w:lang w:eastAsia="zh-CN"/>
        </w:rPr>
      </w:pPr>
      <w:r>
        <w:rPr>
          <w:rFonts w:hint="eastAsia" w:ascii="黑体" w:hAnsi="黑体" w:eastAsia="黑体" w:cs="黑体"/>
          <w:sz w:val="32"/>
          <w:szCs w:val="32"/>
        </w:rPr>
        <w:t>登 记 证 号</w:t>
      </w:r>
      <w:r>
        <w:rPr>
          <w:rFonts w:hint="eastAsia" w:ascii="黑体" w:hAnsi="黑体" w:eastAsia="黑体" w:cs="黑体"/>
          <w:sz w:val="32"/>
          <w:szCs w:val="32"/>
          <w:lang w:eastAsia="zh-CN"/>
        </w:rPr>
        <w:t>：</w:t>
      </w:r>
    </w:p>
    <w:p>
      <w:pPr>
        <w:pStyle w:val="4"/>
        <w:spacing w:line="240" w:lineRule="atLeast"/>
        <w:ind w:firstLine="1232" w:firstLineChars="385"/>
        <w:rPr>
          <w:rFonts w:hint="eastAsia" w:ascii="黑体" w:hAnsi="黑体" w:eastAsia="黑体" w:cs="黑体"/>
          <w:sz w:val="32"/>
          <w:szCs w:val="32"/>
        </w:rPr>
      </w:pPr>
    </w:p>
    <w:p>
      <w:pPr>
        <w:pStyle w:val="4"/>
        <w:spacing w:line="240" w:lineRule="atLeast"/>
        <w:ind w:firstLine="1293" w:firstLineChars="385"/>
        <w:rPr>
          <w:rFonts w:hint="eastAsia" w:ascii="黑体" w:hAnsi="黑体" w:eastAsia="黑体" w:cs="黑体"/>
          <w:sz w:val="32"/>
          <w:szCs w:val="32"/>
          <w:lang w:eastAsia="zh-CN"/>
        </w:rPr>
      </w:pPr>
      <w:r>
        <w:rPr>
          <w:rFonts w:hint="eastAsia" w:ascii="黑体" w:hAnsi="黑体" w:eastAsia="黑体" w:cs="黑体"/>
          <w:spacing w:val="8"/>
          <w:sz w:val="32"/>
          <w:szCs w:val="32"/>
        </w:rPr>
        <w:t>法定代表</w:t>
      </w:r>
      <w:r>
        <w:rPr>
          <w:rFonts w:hint="eastAsia" w:ascii="黑体" w:hAnsi="黑体" w:eastAsia="黑体" w:cs="黑体"/>
          <w:sz w:val="32"/>
          <w:szCs w:val="32"/>
        </w:rPr>
        <w:t>人</w:t>
      </w:r>
      <w:r>
        <w:rPr>
          <w:rFonts w:hint="eastAsia" w:ascii="黑体" w:hAnsi="黑体" w:eastAsia="黑体" w:cs="黑体"/>
          <w:sz w:val="32"/>
          <w:szCs w:val="32"/>
          <w:lang w:eastAsia="zh-CN"/>
        </w:rPr>
        <w:t>：</w:t>
      </w:r>
    </w:p>
    <w:p>
      <w:pPr>
        <w:pStyle w:val="4"/>
        <w:spacing w:line="240" w:lineRule="atLeast"/>
        <w:ind w:firstLine="1232" w:firstLineChars="385"/>
        <w:rPr>
          <w:rFonts w:hint="eastAsia" w:ascii="黑体" w:hAnsi="黑体" w:eastAsia="黑体" w:cs="黑体"/>
          <w:sz w:val="32"/>
          <w:szCs w:val="32"/>
        </w:rPr>
      </w:pPr>
    </w:p>
    <w:p>
      <w:pPr>
        <w:pStyle w:val="4"/>
        <w:spacing w:line="240" w:lineRule="atLeast"/>
        <w:ind w:firstLine="1232" w:firstLineChars="385"/>
        <w:rPr>
          <w:rFonts w:hint="eastAsia" w:ascii="黑体" w:hAnsi="黑体" w:eastAsia="黑体" w:cs="黑体"/>
          <w:sz w:val="32"/>
          <w:szCs w:val="32"/>
          <w:lang w:eastAsia="zh-CN"/>
        </w:rPr>
      </w:pPr>
      <w:r>
        <w:rPr>
          <w:rFonts w:hint="eastAsia" w:ascii="黑体" w:hAnsi="黑体" w:eastAsia="黑体" w:cs="黑体"/>
          <w:sz w:val="32"/>
          <w:szCs w:val="32"/>
        </w:rPr>
        <w:t>申 报 日 期</w:t>
      </w:r>
      <w:r>
        <w:rPr>
          <w:rFonts w:hint="eastAsia" w:ascii="黑体" w:hAnsi="黑体" w:eastAsia="黑体" w:cs="黑体"/>
          <w:sz w:val="32"/>
          <w:szCs w:val="32"/>
          <w:lang w:eastAsia="zh-CN"/>
        </w:rPr>
        <w:t>：</w:t>
      </w:r>
    </w:p>
    <w:p>
      <w:pPr>
        <w:pStyle w:val="4"/>
        <w:spacing w:line="240" w:lineRule="atLeast"/>
        <w:ind w:firstLine="640" w:firstLineChars="200"/>
        <w:rPr>
          <w:rFonts w:ascii="仿宋_GB2312" w:eastAsia="仿宋_GB2312"/>
          <w:sz w:val="32"/>
          <w:szCs w:val="32"/>
        </w:rPr>
      </w:pPr>
    </w:p>
    <w:p>
      <w:pPr>
        <w:pStyle w:val="4"/>
        <w:spacing w:line="240" w:lineRule="atLeast"/>
        <w:ind w:firstLine="640" w:firstLineChars="200"/>
        <w:rPr>
          <w:rFonts w:ascii="仿宋_GB2312" w:eastAsia="仿宋_GB2312"/>
          <w:sz w:val="32"/>
          <w:szCs w:val="32"/>
        </w:rPr>
      </w:pPr>
    </w:p>
    <w:p>
      <w:pPr>
        <w:pStyle w:val="4"/>
        <w:spacing w:line="240" w:lineRule="atLeast"/>
        <w:ind w:firstLine="640" w:firstLineChars="200"/>
        <w:rPr>
          <w:rFonts w:ascii="仿宋_GB2312" w:eastAsia="仿宋_GB2312"/>
          <w:sz w:val="32"/>
          <w:szCs w:val="32"/>
        </w:rPr>
      </w:pPr>
    </w:p>
    <w:p>
      <w:pPr>
        <w:pStyle w:val="4"/>
        <w:spacing w:line="240" w:lineRule="atLeast"/>
        <w:ind w:firstLine="640" w:firstLineChars="200"/>
        <w:rPr>
          <w:rFonts w:ascii="仿宋_GB2312" w:eastAsia="仿宋_GB2312"/>
          <w:sz w:val="32"/>
          <w:szCs w:val="32"/>
        </w:rPr>
      </w:pPr>
    </w:p>
    <w:p>
      <w:pPr>
        <w:pStyle w:val="4"/>
        <w:spacing w:line="240" w:lineRule="atLeast"/>
        <w:jc w:val="center"/>
        <w:rPr>
          <w:rFonts w:ascii="楷体_GB2312" w:eastAsia="楷体_GB2312"/>
          <w:sz w:val="32"/>
          <w:szCs w:val="32"/>
        </w:rPr>
      </w:pPr>
      <w:r>
        <w:rPr>
          <w:rFonts w:hint="eastAsia" w:ascii="楷体_GB2312" w:eastAsia="楷体_GB2312"/>
          <w:sz w:val="32"/>
          <w:szCs w:val="32"/>
        </w:rPr>
        <w:t>岳阳市残疾人联合会制</w:t>
      </w:r>
    </w:p>
    <w:p>
      <w:pPr>
        <w:pStyle w:val="4"/>
        <w:spacing w:line="240" w:lineRule="atLeast"/>
        <w:rPr>
          <w:rFonts w:ascii="仿宋_GB2312" w:eastAsia="仿宋_GB2312"/>
          <w:sz w:val="32"/>
          <w:szCs w:val="32"/>
        </w:rPr>
      </w:pPr>
    </w:p>
    <w:p>
      <w:pPr>
        <w:pStyle w:val="4"/>
        <w:spacing w:line="240" w:lineRule="atLeast"/>
        <w:jc w:val="center"/>
        <w:rPr>
          <w:rFonts w:ascii="方正小标宋简体" w:eastAsia="方正小标宋简体"/>
          <w:sz w:val="44"/>
          <w:szCs w:val="44"/>
        </w:rPr>
      </w:pPr>
    </w:p>
    <w:p>
      <w:pPr>
        <w:pStyle w:val="4"/>
        <w:keepNext w:val="0"/>
        <w:keepLines w:val="0"/>
        <w:pageBreakBefore w:val="0"/>
        <w:kinsoku/>
        <w:wordWrap/>
        <w:overflowPunct/>
        <w:topLinePunct w:val="0"/>
        <w:autoSpaceDE/>
        <w:autoSpaceDN/>
        <w:bidi w:val="0"/>
        <w:adjustRightInd/>
        <w:snapToGrid/>
        <w:spacing w:line="630" w:lineRule="exact"/>
        <w:jc w:val="center"/>
        <w:textAlignment w:val="auto"/>
        <w:rPr>
          <w:rFonts w:hint="eastAsia" w:ascii="方正小标宋简体" w:eastAsia="方正小标宋简体"/>
          <w:sz w:val="44"/>
          <w:szCs w:val="44"/>
        </w:rPr>
      </w:pPr>
    </w:p>
    <w:p>
      <w:pPr>
        <w:pStyle w:val="4"/>
        <w:keepNext w:val="0"/>
        <w:keepLines w:val="0"/>
        <w:pageBreakBefore w:val="0"/>
        <w:kinsoku/>
        <w:wordWrap/>
        <w:overflowPunct/>
        <w:topLinePunct w:val="0"/>
        <w:autoSpaceDE/>
        <w:autoSpaceDN/>
        <w:bidi w:val="0"/>
        <w:adjustRightInd/>
        <w:snapToGrid/>
        <w:spacing w:line="63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填报说明</w:t>
      </w: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一、按评定申报表所列项目认真填写，内容真实、准确无误；</w:t>
      </w: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二、栏内数字，一律用阿拉伯数字填写；</w:t>
      </w: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三、评定申报表一式两份；</w:t>
      </w: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四、需要报送的其他材料应用A4纸打印、复印后，与评定申报表一同报送；</w:t>
      </w:r>
    </w:p>
    <w:p>
      <w:pPr>
        <w:pStyle w:val="4"/>
        <w:keepNext w:val="0"/>
        <w:keepLines w:val="0"/>
        <w:pageBreakBefore w:val="0"/>
        <w:kinsoku/>
        <w:wordWrap/>
        <w:overflowPunct/>
        <w:topLinePunct w:val="0"/>
        <w:autoSpaceDE/>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五、经业务主管单位盖章后，所有资料统一逐级上报。</w:t>
      </w:r>
    </w:p>
    <w:p>
      <w:pPr>
        <w:keepNext w:val="0"/>
        <w:keepLines w:val="0"/>
        <w:pageBreakBefore w:val="0"/>
        <w:widowControl/>
        <w:kinsoku/>
        <w:wordWrap/>
        <w:overflowPunct/>
        <w:topLinePunct w:val="0"/>
        <w:autoSpaceDE/>
        <w:autoSpaceDN/>
        <w:bidi w:val="0"/>
        <w:adjustRightInd/>
        <w:snapToGrid/>
        <w:spacing w:line="630" w:lineRule="exact"/>
        <w:jc w:val="left"/>
        <w:textAlignment w:val="auto"/>
        <w:rPr>
          <w:rFonts w:ascii="仿宋_GB2312" w:hAnsi="Courier" w:eastAsia="仿宋_GB2312"/>
          <w:sz w:val="32"/>
          <w:szCs w:val="32"/>
        </w:rPr>
        <w:sectPr>
          <w:footerReference r:id="rId8" w:type="default"/>
          <w:pgSz w:w="11906" w:h="16838"/>
          <w:pgMar w:top="1440" w:right="1800" w:bottom="1440" w:left="1800" w:header="851" w:footer="992" w:gutter="0"/>
          <w:pgNumType w:fmt="decimal" w:start="2"/>
          <w:cols w:space="720" w:num="1"/>
          <w:docGrid w:type="lines" w:linePitch="312" w:charSpace="0"/>
        </w:sectPr>
      </w:pPr>
    </w:p>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基本情况</w:t>
      </w:r>
    </w:p>
    <w:tbl>
      <w:tblPr>
        <w:tblStyle w:val="8"/>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189"/>
        <w:gridCol w:w="325"/>
        <w:gridCol w:w="251"/>
        <w:gridCol w:w="1155"/>
        <w:gridCol w:w="1153"/>
        <w:gridCol w:w="383"/>
        <w:gridCol w:w="19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名    称</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294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r>
              <w:rPr>
                <w:rFonts w:hint="eastAsia" w:ascii="黑体" w:hAnsi="黑体" w:eastAsia="黑体" w:cs="黑体"/>
                <w:kern w:val="0"/>
                <w:sz w:val="30"/>
                <w:szCs w:val="30"/>
              </w:rPr>
              <w:t>统一社会信用代码</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机构地址</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机构性质</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仿宋_GB2312" w:hAnsi="Lucida Sans Unicode" w:eastAsia="仿宋_GB2312" w:cs="Lucida Sans Unicode"/>
                <w:sz w:val="30"/>
                <w:szCs w:val="30"/>
              </w:rPr>
            </w:pPr>
            <w:r>
              <w:rPr>
                <w:rFonts w:hint="eastAsia" w:ascii="仿宋_GB2312" w:hAnsi="Lucida Sans Unicode" w:eastAsia="仿宋_GB2312" w:cs="Lucida Sans Unicode"/>
                <w:kern w:val="0"/>
                <w:sz w:val="30"/>
                <w:szCs w:val="30"/>
              </w:rPr>
              <w:t>□日间照料型机构  □寄宿型机构  □综合型机构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运营模式</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仿宋_GB2312" w:hAnsi="Lucida Sans Unicode" w:eastAsia="仿宋_GB2312" w:cs="Lucida Sans Unicode"/>
                <w:sz w:val="30"/>
                <w:szCs w:val="30"/>
              </w:rPr>
            </w:pPr>
            <w:r>
              <w:rPr>
                <w:rFonts w:hint="eastAsia" w:ascii="仿宋_GB2312" w:hAnsi="Lucida Sans Unicode" w:eastAsia="仿宋_GB2312" w:cs="Lucida Sans Unicode"/>
                <w:kern w:val="0"/>
                <w:sz w:val="30"/>
                <w:szCs w:val="30"/>
              </w:rPr>
              <w:t>□公办   □民办公助   □公建民营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房屋产权</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Lucida Sans Unicode" w:eastAsia="仿宋_GB2312" w:cs="Lucida Sans Unicode"/>
                <w:sz w:val="30"/>
                <w:szCs w:val="30"/>
                <w:u w:val="single"/>
              </w:rPr>
            </w:pPr>
            <w:r>
              <w:rPr>
                <w:rFonts w:hint="eastAsia" w:ascii="仿宋_GB2312" w:hAnsi="Lucida Sans Unicode" w:eastAsia="仿宋_GB2312" w:cs="Lucida Sans Unicode"/>
                <w:kern w:val="0"/>
                <w:sz w:val="30"/>
                <w:szCs w:val="30"/>
              </w:rPr>
              <w:t>□自有   □租赁   租赁期限：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启运时间</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kern w:val="0"/>
                <w:sz w:val="30"/>
                <w:szCs w:val="30"/>
              </w:rPr>
            </w:pPr>
            <w:r>
              <w:rPr>
                <w:rFonts w:hint="eastAsia" w:ascii="黑体" w:hAnsi="黑体" w:eastAsia="黑体" w:cs="黑体"/>
                <w:kern w:val="0"/>
                <w:sz w:val="30"/>
                <w:szCs w:val="30"/>
              </w:rPr>
              <w:t>托养服务</w:t>
            </w:r>
          </w:p>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人数</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23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工作人员数</w:t>
            </w:r>
          </w:p>
        </w:tc>
        <w:tc>
          <w:tcPr>
            <w:tcW w:w="23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联 系 人</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23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联系方式</w:t>
            </w:r>
          </w:p>
        </w:tc>
        <w:tc>
          <w:tcPr>
            <w:tcW w:w="23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自评分数</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23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申请评定星级</w:t>
            </w:r>
          </w:p>
        </w:tc>
        <w:tc>
          <w:tcPr>
            <w:tcW w:w="23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32" w:type="dxa"/>
            <w:gridSpan w:val="9"/>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黑体" w:hAnsi="黑体" w:eastAsia="黑体" w:cs="黑体"/>
                <w:sz w:val="30"/>
                <w:szCs w:val="30"/>
              </w:rPr>
            </w:pPr>
            <w:r>
              <w:rPr>
                <w:rFonts w:hint="eastAsia" w:ascii="黑体" w:hAnsi="黑体" w:eastAsia="黑体" w:cs="黑体"/>
                <w:kern w:val="0"/>
                <w:sz w:val="30"/>
                <w:szCs w:val="30"/>
              </w:rPr>
              <w:t>申请理由（可附页）：</w:t>
            </w: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32" w:type="dxa"/>
            <w:gridSpan w:val="9"/>
            <w:tcBorders>
              <w:top w:val="single" w:color="auto" w:sz="4" w:space="0"/>
              <w:left w:val="single" w:color="auto" w:sz="4" w:space="0"/>
              <w:bottom w:val="single" w:color="auto" w:sz="4" w:space="0"/>
              <w:right w:val="single" w:color="auto" w:sz="4" w:space="0"/>
            </w:tcBorders>
            <w:vAlign w:val="center"/>
          </w:tcPr>
          <w:p>
            <w:pPr>
              <w:pStyle w:val="11"/>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我单位根据《湖南省残疾人集中托养机构星级评定标准》和《岳阳市残疾人托养机构建设与管理办法（试行）》的规定，参加此次托养机构星级评定。现郑重承诺如下： </w:t>
            </w:r>
          </w:p>
          <w:p>
            <w:pPr>
              <w:pStyle w:val="11"/>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一、严格遵守托养机构星级评定的各项要求、规则和纪律； </w:t>
            </w:r>
          </w:p>
          <w:p>
            <w:pPr>
              <w:pStyle w:val="11"/>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二、积极配合评估小组的实地考察工作； </w:t>
            </w:r>
          </w:p>
          <w:p>
            <w:pPr>
              <w:pStyle w:val="11"/>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三、填报的本单位基本情况和所提供的评估材料、会计资料全面、真实、准确无误。 </w:t>
            </w:r>
          </w:p>
          <w:p>
            <w:pPr>
              <w:spacing w:line="0" w:lineRule="atLeast"/>
              <w:ind w:firstLine="600" w:firstLineChars="200"/>
              <w:jc w:val="left"/>
              <w:rPr>
                <w:rFonts w:ascii="仿宋_GB2312" w:hAnsi="Lucida Sans Unicode" w:eastAsia="仿宋_GB2312" w:cs="Lucida Sans Unicode"/>
                <w:sz w:val="30"/>
                <w:szCs w:val="30"/>
              </w:rPr>
            </w:pPr>
            <w:r>
              <w:rPr>
                <w:rFonts w:hint="eastAsia" w:ascii="仿宋_GB2312" w:hAnsi="仿宋_GB2312" w:eastAsia="仿宋_GB2312" w:cs="仿宋_GB2312"/>
                <w:kern w:val="0"/>
                <w:sz w:val="30"/>
                <w:szCs w:val="30"/>
              </w:rPr>
              <w:t>特此承诺。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县级残联</w:t>
            </w:r>
          </w:p>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意  见</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p>
            <w:pPr>
              <w:spacing w:line="0" w:lineRule="atLeast"/>
              <w:jc w:val="center"/>
              <w:rPr>
                <w:rFonts w:ascii="仿宋_GB2312" w:hAnsi="Lucida Sans Unicode" w:eastAsia="仿宋_GB2312" w:cs="Lucida Sans Unicode"/>
                <w:kern w:val="0"/>
                <w:sz w:val="30"/>
                <w:szCs w:val="30"/>
              </w:rPr>
            </w:pPr>
          </w:p>
          <w:p>
            <w:pPr>
              <w:spacing w:line="0" w:lineRule="atLeast"/>
              <w:jc w:val="center"/>
              <w:rPr>
                <w:rFonts w:ascii="仿宋_GB2312" w:hAnsi="Lucida Sans Unicode" w:eastAsia="仿宋_GB2312" w:cs="Lucida Sans Unicode"/>
                <w:kern w:val="0"/>
                <w:sz w:val="30"/>
                <w:szCs w:val="30"/>
              </w:rPr>
            </w:pPr>
          </w:p>
          <w:p>
            <w:pPr>
              <w:spacing w:line="0" w:lineRule="atLeast"/>
              <w:jc w:val="center"/>
              <w:rPr>
                <w:rFonts w:ascii="仿宋_GB2312" w:hAnsi="Lucida Sans Unicode" w:eastAsia="仿宋_GB2312" w:cs="Lucida Sans Unicode"/>
                <w:kern w:val="0"/>
                <w:sz w:val="30"/>
                <w:szCs w:val="30"/>
              </w:rPr>
            </w:pPr>
          </w:p>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评定得分</w:t>
            </w:r>
          </w:p>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意  见</w:t>
            </w:r>
          </w:p>
        </w:tc>
        <w:tc>
          <w:tcPr>
            <w:tcW w:w="21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kern w:val="0"/>
                <w:sz w:val="30"/>
                <w:szCs w:val="30"/>
              </w:rPr>
              <w:t>评定分数</w:t>
            </w: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kern w:val="0"/>
                <w:sz w:val="30"/>
                <w:szCs w:val="30"/>
              </w:rPr>
              <w:t>评定员签名</w:t>
            </w: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kern w:val="0"/>
                <w:sz w:val="30"/>
                <w:szCs w:val="30"/>
              </w:rPr>
              <w:t>评定分数</w:t>
            </w: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kern w:val="0"/>
                <w:sz w:val="30"/>
                <w:szCs w:val="30"/>
              </w:rPr>
              <w:t>评定员签名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30"/>
                <w:szCs w:val="30"/>
              </w:rPr>
            </w:pPr>
          </w:p>
        </w:tc>
        <w:tc>
          <w:tcPr>
            <w:tcW w:w="21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30"/>
                <w:szCs w:val="30"/>
              </w:rPr>
            </w:pPr>
          </w:p>
        </w:tc>
        <w:tc>
          <w:tcPr>
            <w:tcW w:w="21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30"/>
                <w:szCs w:val="30"/>
              </w:rPr>
            </w:pPr>
          </w:p>
        </w:tc>
        <w:tc>
          <w:tcPr>
            <w:tcW w:w="21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30"/>
                <w:szCs w:val="30"/>
              </w:rPr>
            </w:pPr>
          </w:p>
        </w:tc>
        <w:tc>
          <w:tcPr>
            <w:tcW w:w="21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w w:val="90"/>
                <w:sz w:val="30"/>
                <w:szCs w:val="30"/>
              </w:rPr>
            </w:pPr>
            <w:r>
              <w:rPr>
                <w:rFonts w:hint="eastAsia" w:ascii="楷体_GB2312" w:hAnsi="楷体_GB2312" w:eastAsia="楷体_GB2312" w:cs="楷体_GB2312"/>
                <w:b/>
                <w:bCs/>
                <w:w w:val="90"/>
                <w:kern w:val="0"/>
                <w:sz w:val="30"/>
                <w:szCs w:val="30"/>
              </w:rPr>
              <w:t>总分及评定意见</w:t>
            </w:r>
          </w:p>
        </w:tc>
        <w:tc>
          <w:tcPr>
            <w:tcW w:w="5194"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Lucida Sans Unicode" w:eastAsia="仿宋_GB2312" w:cs="Lucida Sans Unicode"/>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市残联审定</w:t>
            </w:r>
          </w:p>
          <w:p>
            <w:pPr>
              <w:spacing w:line="0" w:lineRule="atLeast"/>
              <w:jc w:val="center"/>
              <w:rPr>
                <w:rFonts w:hint="eastAsia" w:ascii="黑体" w:hAnsi="黑体" w:eastAsia="黑体" w:cs="黑体"/>
                <w:sz w:val="30"/>
                <w:szCs w:val="30"/>
              </w:rPr>
            </w:pPr>
            <w:r>
              <w:rPr>
                <w:rFonts w:hint="eastAsia" w:ascii="黑体" w:hAnsi="黑体" w:eastAsia="黑体" w:cs="黑体"/>
                <w:kern w:val="0"/>
                <w:sz w:val="30"/>
                <w:szCs w:val="30"/>
              </w:rPr>
              <w:t>意  见</w:t>
            </w:r>
          </w:p>
        </w:tc>
        <w:tc>
          <w:tcPr>
            <w:tcW w:w="7383"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Lucida Sans Unicode" w:eastAsia="仿宋_GB2312" w:cs="Lucida Sans Unicode"/>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kern w:val="0"/>
                <w:sz w:val="30"/>
                <w:szCs w:val="30"/>
              </w:rPr>
            </w:pPr>
            <w:r>
              <w:rPr>
                <w:rFonts w:hint="eastAsia" w:ascii="仿宋_GB2312" w:hAnsi="Lucida Sans Unicode" w:eastAsia="仿宋_GB2312" w:cs="Lucida Sans Unicode"/>
                <w:kern w:val="0"/>
                <w:sz w:val="30"/>
                <w:szCs w:val="30"/>
              </w:rPr>
              <w:t xml:space="preserve">                              （公章）</w:t>
            </w:r>
          </w:p>
          <w:p>
            <w:pPr>
              <w:spacing w:line="0" w:lineRule="atLeast"/>
              <w:rPr>
                <w:rFonts w:ascii="仿宋_GB2312" w:hAnsi="Lucida Sans Unicode" w:eastAsia="仿宋_GB2312" w:cs="Lucida Sans Unicode"/>
                <w:kern w:val="0"/>
                <w:sz w:val="30"/>
                <w:szCs w:val="30"/>
              </w:rPr>
            </w:pPr>
          </w:p>
          <w:p>
            <w:pPr>
              <w:spacing w:line="0" w:lineRule="atLeast"/>
              <w:rPr>
                <w:rFonts w:ascii="仿宋_GB2312" w:hAnsi="Lucida Sans Unicode" w:eastAsia="仿宋_GB2312" w:cs="Lucida Sans Unicode"/>
                <w:sz w:val="30"/>
                <w:szCs w:val="30"/>
              </w:rPr>
            </w:pPr>
            <w:r>
              <w:rPr>
                <w:rFonts w:hint="eastAsia" w:ascii="仿宋_GB2312" w:hAnsi="Lucida Sans Unicode" w:eastAsia="仿宋_GB2312" w:cs="Lucida Sans Unicode"/>
                <w:kern w:val="0"/>
                <w:sz w:val="30"/>
                <w:szCs w:val="30"/>
              </w:rPr>
              <w:t xml:space="preserve">                              年    月    日</w:t>
            </w:r>
          </w:p>
        </w:tc>
      </w:tr>
    </w:tbl>
    <w:p>
      <w:pPr>
        <w:spacing w:line="0" w:lineRule="atLeast"/>
        <w:rPr>
          <w:rFonts w:ascii="仿宋_GB2312" w:hAnsi="Lucida Sans Unicode" w:eastAsia="仿宋_GB2312" w:cs="Lucida Sans Unicode"/>
          <w:sz w:val="32"/>
          <w:szCs w:val="32"/>
        </w:rPr>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附件2</w:t>
      </w:r>
      <w:r>
        <w:rPr>
          <w:rFonts w:hint="eastAsia" w:ascii="楷体_GB2312" w:hAnsi="楷体_GB2312" w:eastAsia="楷体_GB2312" w:cs="楷体_GB2312"/>
          <w:b/>
          <w:bCs/>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kern w:val="0"/>
          <w:sz w:val="44"/>
          <w:szCs w:val="44"/>
        </w:rPr>
        <w:t>岳阳市残疾人托养服务机构建设补贴审批表</w:t>
      </w:r>
    </w:p>
    <w:p>
      <w:pPr>
        <w:pStyle w:val="4"/>
        <w:keepNext w:val="0"/>
        <w:keepLines w:val="0"/>
        <w:pageBreakBefore w:val="0"/>
        <w:widowControl w:val="0"/>
        <w:kinsoku/>
        <w:wordWrap/>
        <w:overflowPunct/>
        <w:topLinePunct w:val="0"/>
        <w:autoSpaceDE/>
        <w:autoSpaceDN/>
        <w:bidi w:val="0"/>
        <w:adjustRightInd/>
        <w:snapToGrid/>
        <w:spacing w:line="400" w:lineRule="exact"/>
        <w:ind w:firstLine="3915" w:firstLineChars="1300"/>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填表时间：      年    月    日</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45"/>
        <w:gridCol w:w="335"/>
        <w:gridCol w:w="1092"/>
        <w:gridCol w:w="1820"/>
        <w:gridCol w:w="476"/>
        <w:gridCol w:w="322"/>
        <w:gridCol w:w="1875"/>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_GB2312" w:eastAsia="仿宋_GB2312"/>
                <w:sz w:val="30"/>
                <w:szCs w:val="30"/>
              </w:rPr>
            </w:pPr>
            <w:r>
              <w:rPr>
                <w:rFonts w:hint="eastAsia" w:ascii="黑体" w:hAnsi="黑体" w:eastAsia="黑体" w:cs="黑体"/>
                <w:kern w:val="0"/>
                <w:sz w:val="30"/>
                <w:szCs w:val="30"/>
              </w:rPr>
              <w:t>托养服务机构基本情况</w:t>
            </w: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机构名称（盖章）</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统一社会信用代码</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机构地址</w:t>
            </w:r>
          </w:p>
        </w:tc>
        <w:tc>
          <w:tcPr>
            <w:tcW w:w="641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法定代表人</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联系电话</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兴办单位</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主管单位</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登记注册机关</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登记注册证号</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机构分类</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按规模</w:t>
            </w:r>
          </w:p>
        </w:tc>
        <w:tc>
          <w:tcPr>
            <w:tcW w:w="641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_GB2312" w:eastAsia="仿宋_GB2312"/>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rPr>
              <w:t xml:space="preserve">大型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□中型</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楷体_GB2312" w:eastAsia="楷体_GB2312" w:cs="楷体_GB2312"/>
                <w:b/>
                <w:bCs/>
                <w:sz w:val="24"/>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按投资主体</w:t>
            </w:r>
          </w:p>
        </w:tc>
        <w:tc>
          <w:tcPr>
            <w:tcW w:w="641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_GB2312" w:eastAsia="仿宋_GB2312"/>
                <w:sz w:val="24"/>
                <w:szCs w:val="24"/>
              </w:rPr>
            </w:pPr>
            <w:r>
              <w:rPr>
                <w:rFonts w:hint="eastAsia" w:ascii="仿宋_GB2312" w:eastAsia="仿宋_GB2312"/>
                <w:kern w:val="0"/>
                <w:sz w:val="24"/>
                <w:szCs w:val="24"/>
              </w:rPr>
              <w:t xml:space="preserve">□公办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楷体_GB2312" w:eastAsia="楷体_GB2312" w:cs="楷体_GB2312"/>
                <w:b/>
                <w:bCs/>
                <w:sz w:val="24"/>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按托养方式</w:t>
            </w:r>
          </w:p>
        </w:tc>
        <w:tc>
          <w:tcPr>
            <w:tcW w:w="641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_GB2312" w:eastAsia="仿宋_GB2312"/>
                <w:sz w:val="24"/>
                <w:szCs w:val="24"/>
              </w:rPr>
            </w:pPr>
            <w:r>
              <w:rPr>
                <w:rFonts w:hint="eastAsia" w:ascii="仿宋_GB2312" w:eastAsia="仿宋_GB2312"/>
                <w:kern w:val="0"/>
                <w:sz w:val="24"/>
                <w:szCs w:val="24"/>
              </w:rPr>
              <w:t>□寄宿制    □日间照料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护理人员人数</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与托养残疾人比例</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启运时间</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   月   日</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收费标准</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占地面积（㎡）</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建筑面积（㎡）</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房屋产权</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□自有    □租赁</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租赁合同期限</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自至年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30"/>
                <w:szCs w:val="30"/>
              </w:rPr>
            </w:pPr>
            <w:r>
              <w:rPr>
                <w:rFonts w:hint="eastAsia" w:ascii="黑体" w:hAnsi="黑体" w:eastAsia="黑体" w:cs="黑体"/>
                <w:kern w:val="0"/>
                <w:sz w:val="30"/>
                <w:szCs w:val="30"/>
              </w:rPr>
              <w:t>托养残疾人总数</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其中智力残疾人数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其中精神残疾人数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其中重度肢体残疾人数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其中寄宿残疾人数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其中日托残疾人数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30"/>
                <w:szCs w:val="30"/>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ourier" w:eastAsia="仿宋_GB2312"/>
                <w:sz w:val="24"/>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其中低保残疾人数</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96"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w w:val="82"/>
                <w:sz w:val="24"/>
                <w:szCs w:val="24"/>
              </w:rPr>
            </w:pPr>
            <w:r>
              <w:rPr>
                <w:rFonts w:hint="eastAsia" w:ascii="黑体" w:hAnsi="黑体" w:eastAsia="黑体" w:cs="黑体"/>
                <w:w w:val="82"/>
                <w:kern w:val="0"/>
                <w:sz w:val="24"/>
                <w:szCs w:val="24"/>
              </w:rPr>
              <w:t>是否与残联签订托养业务协议</w:t>
            </w:r>
          </w:p>
        </w:tc>
        <w:tc>
          <w:tcPr>
            <w:tcW w:w="1820"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□是</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□否</w:t>
            </w:r>
          </w:p>
        </w:tc>
        <w:tc>
          <w:tcPr>
            <w:tcW w:w="267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黑体" w:hAnsi="黑体" w:eastAsia="黑体" w:cs="黑体"/>
                <w:kern w:val="0"/>
                <w:sz w:val="24"/>
                <w:szCs w:val="24"/>
              </w:rPr>
              <w:t>签定托养年限</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04"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黑体" w:hAnsi="黑体" w:eastAsia="黑体" w:cs="黑体"/>
                <w:kern w:val="0"/>
                <w:sz w:val="24"/>
                <w:szCs w:val="24"/>
              </w:rPr>
              <w:t>星级评定等级</w:t>
            </w:r>
          </w:p>
        </w:tc>
        <w:tc>
          <w:tcPr>
            <w:tcW w:w="3710"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rPr>
                <w:rFonts w:ascii="仿宋_GB2312" w:eastAsia="仿宋_GB2312"/>
                <w:sz w:val="24"/>
                <w:szCs w:val="24"/>
              </w:rPr>
            </w:pPr>
            <w:r>
              <w:rPr>
                <w:rFonts w:hint="eastAsia" w:ascii="仿宋_GB2312" w:eastAsia="仿宋_GB2312"/>
                <w:kern w:val="0"/>
                <w:sz w:val="24"/>
                <w:szCs w:val="24"/>
              </w:rPr>
              <w:t>□AAA级</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□AAAA级</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□AAAAA级</w:t>
            </w:r>
          </w:p>
        </w:tc>
        <w:tc>
          <w:tcPr>
            <w:tcW w:w="1875"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黑体" w:hAnsi="黑体" w:eastAsia="黑体" w:cs="黑体"/>
                <w:kern w:val="0"/>
                <w:sz w:val="24"/>
                <w:szCs w:val="24"/>
              </w:rPr>
              <w:t>星级认定文号</w:t>
            </w:r>
          </w:p>
        </w:tc>
        <w:tc>
          <w:tcPr>
            <w:tcW w:w="1919"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796"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黑体" w:hAnsi="黑体" w:eastAsia="黑体" w:cs="黑体"/>
                <w:kern w:val="0"/>
                <w:sz w:val="24"/>
                <w:szCs w:val="24"/>
              </w:rPr>
              <w:t>申请机构建设补贴额度</w:t>
            </w:r>
          </w:p>
        </w:tc>
        <w:tc>
          <w:tcPr>
            <w:tcW w:w="641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sz w:val="24"/>
                <w:szCs w:val="24"/>
              </w:rPr>
            </w:pPr>
            <w:r>
              <w:rPr>
                <w:rFonts w:hint="eastAsia" w:ascii="黑体" w:hAnsi="黑体" w:eastAsia="黑体" w:cs="黑体"/>
                <w:kern w:val="0"/>
                <w:sz w:val="24"/>
                <w:szCs w:val="24"/>
              </w:rPr>
              <w:t>县级残联审核意见</w:t>
            </w:r>
          </w:p>
        </w:tc>
        <w:tc>
          <w:tcPr>
            <w:tcW w:w="3892"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kern w:val="0"/>
                <w:sz w:val="24"/>
                <w:szCs w:val="24"/>
              </w:rPr>
            </w:pPr>
            <w:r>
              <w:rPr>
                <w:rFonts w:hint="eastAsia" w:ascii="仿宋_GB2312" w:eastAsia="仿宋_GB2312"/>
                <w:kern w:val="0"/>
                <w:sz w:val="24"/>
                <w:szCs w:val="24"/>
              </w:rPr>
              <w:t xml:space="preserve">       （盖章）</w:t>
            </w: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    月    日</w:t>
            </w:r>
          </w:p>
        </w:tc>
        <w:tc>
          <w:tcPr>
            <w:tcW w:w="79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sz w:val="24"/>
                <w:szCs w:val="24"/>
              </w:rPr>
            </w:pPr>
            <w:r>
              <w:rPr>
                <w:rFonts w:hint="eastAsia" w:ascii="黑体" w:hAnsi="黑体" w:eastAsia="黑体" w:cs="黑体"/>
                <w:kern w:val="0"/>
                <w:sz w:val="24"/>
                <w:szCs w:val="24"/>
              </w:rPr>
              <w:t>县级财政部门审核意见</w:t>
            </w:r>
          </w:p>
        </w:tc>
        <w:tc>
          <w:tcPr>
            <w:tcW w:w="379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kern w:val="0"/>
                <w:sz w:val="24"/>
                <w:szCs w:val="24"/>
              </w:rPr>
            </w:pPr>
            <w:r>
              <w:rPr>
                <w:rFonts w:hint="eastAsia" w:ascii="仿宋_GB2312" w:eastAsia="仿宋_GB2312"/>
                <w:kern w:val="0"/>
                <w:sz w:val="24"/>
                <w:szCs w:val="24"/>
              </w:rPr>
              <w:t xml:space="preserve">       （盖章）</w:t>
            </w: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sz w:val="24"/>
                <w:szCs w:val="24"/>
              </w:rPr>
            </w:pPr>
            <w:r>
              <w:rPr>
                <w:rFonts w:hint="eastAsia" w:ascii="黑体" w:hAnsi="黑体" w:eastAsia="黑体" w:cs="黑体"/>
                <w:kern w:val="0"/>
                <w:sz w:val="24"/>
                <w:szCs w:val="24"/>
              </w:rPr>
              <w:t>市残联审核意见</w:t>
            </w:r>
          </w:p>
        </w:tc>
        <w:tc>
          <w:tcPr>
            <w:tcW w:w="3892"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kern w:val="0"/>
                <w:sz w:val="24"/>
                <w:szCs w:val="24"/>
              </w:rPr>
            </w:pPr>
            <w:r>
              <w:rPr>
                <w:rFonts w:hint="eastAsia" w:ascii="仿宋_GB2312" w:eastAsia="仿宋_GB2312"/>
                <w:kern w:val="0"/>
                <w:sz w:val="24"/>
                <w:szCs w:val="24"/>
              </w:rPr>
              <w:t xml:space="preserve">       （盖章）</w:t>
            </w: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    月    日</w:t>
            </w:r>
          </w:p>
        </w:tc>
        <w:tc>
          <w:tcPr>
            <w:tcW w:w="79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sz w:val="24"/>
                <w:szCs w:val="24"/>
              </w:rPr>
            </w:pPr>
            <w:r>
              <w:rPr>
                <w:rFonts w:hint="eastAsia" w:ascii="黑体" w:hAnsi="黑体" w:eastAsia="黑体" w:cs="黑体"/>
                <w:kern w:val="0"/>
                <w:sz w:val="24"/>
                <w:szCs w:val="24"/>
              </w:rPr>
              <w:t>市财政局审核意见</w:t>
            </w:r>
          </w:p>
        </w:tc>
        <w:tc>
          <w:tcPr>
            <w:tcW w:w="379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sz w:val="24"/>
                <w:szCs w:val="24"/>
              </w:rPr>
            </w:pP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kern w:val="0"/>
                <w:sz w:val="24"/>
                <w:szCs w:val="24"/>
              </w:rPr>
            </w:pPr>
            <w:r>
              <w:rPr>
                <w:rFonts w:hint="eastAsia" w:ascii="仿宋_GB2312" w:eastAsia="仿宋_GB2312"/>
                <w:kern w:val="0"/>
                <w:sz w:val="24"/>
                <w:szCs w:val="24"/>
              </w:rPr>
              <w:t xml:space="preserve">       （盖章）</w:t>
            </w:r>
          </w:p>
          <w:p>
            <w:pPr>
              <w:pStyle w:val="4"/>
              <w:spacing w:line="240" w:lineRule="atLeast"/>
              <w:jc w:val="center"/>
              <w:rPr>
                <w:rFonts w:ascii="仿宋_GB2312" w:eastAsia="仿宋_GB2312"/>
                <w:kern w:val="0"/>
                <w:sz w:val="24"/>
                <w:szCs w:val="24"/>
              </w:rPr>
            </w:pPr>
          </w:p>
          <w:p>
            <w:pPr>
              <w:pStyle w:val="4"/>
              <w:spacing w:line="240" w:lineRule="atLeast"/>
              <w:jc w:val="center"/>
              <w:rPr>
                <w:rFonts w:ascii="仿宋_GB2312" w:eastAsia="仿宋_GB2312"/>
                <w:sz w:val="24"/>
                <w:szCs w:val="24"/>
              </w:rPr>
            </w:pPr>
            <w:r>
              <w:rPr>
                <w:rFonts w:hint="eastAsia" w:ascii="仿宋_GB2312" w:eastAsia="仿宋_GB2312"/>
                <w:kern w:val="0"/>
                <w:sz w:val="24"/>
                <w:szCs w:val="24"/>
              </w:rPr>
              <w:t xml:space="preserve">         年    月    日</w:t>
            </w:r>
          </w:p>
        </w:tc>
      </w:tr>
    </w:tbl>
    <w:p>
      <w:pPr>
        <w:widowControl/>
        <w:jc w:val="left"/>
        <w:rPr>
          <w:rFonts w:ascii="仿宋_GB2312" w:hAnsi="Courier" w:eastAsia="仿宋_GB2312"/>
          <w:sz w:val="30"/>
          <w:szCs w:val="30"/>
        </w:rPr>
        <w:sectPr>
          <w:pgSz w:w="11906" w:h="16838"/>
          <w:pgMar w:top="1440" w:right="1800" w:bottom="1440" w:left="1800"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附件3</w:t>
      </w:r>
      <w:r>
        <w:rPr>
          <w:rFonts w:hint="eastAsia" w:ascii="楷体_GB2312" w:hAnsi="楷体_GB2312" w:eastAsia="楷体_GB2312" w:cs="楷体_GB2312"/>
          <w:b/>
          <w:bCs/>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岳阳市残疾人托养服务机构运行补贴审批表</w:t>
      </w:r>
    </w:p>
    <w:p>
      <w:pPr>
        <w:pStyle w:val="4"/>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填报人：                    联系电话：                        填报日期：     年    月    日</w:t>
      </w:r>
    </w:p>
    <w:tbl>
      <w:tblPr>
        <w:tblStyle w:val="8"/>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23"/>
        <w:gridCol w:w="1400"/>
        <w:gridCol w:w="733"/>
        <w:gridCol w:w="556"/>
        <w:gridCol w:w="925"/>
        <w:gridCol w:w="1280"/>
        <w:gridCol w:w="184"/>
        <w:gridCol w:w="759"/>
        <w:gridCol w:w="31"/>
        <w:gridCol w:w="2887"/>
        <w:gridCol w:w="96"/>
        <w:gridCol w:w="694"/>
        <w:gridCol w:w="105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机构名称（盖章）</w:t>
            </w:r>
          </w:p>
        </w:tc>
        <w:tc>
          <w:tcPr>
            <w:tcW w:w="3614"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c>
          <w:tcPr>
            <w:tcW w:w="222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r>
              <w:rPr>
                <w:rFonts w:hint="eastAsia" w:ascii="黑体" w:hAnsi="黑体" w:eastAsia="黑体" w:cs="黑体"/>
                <w:color w:val="auto"/>
                <w:kern w:val="0"/>
                <w:sz w:val="24"/>
                <w:szCs w:val="24"/>
                <w:highlight w:val="none"/>
              </w:rPr>
              <w:t>统一社会信用代码</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负责人</w:t>
            </w:r>
          </w:p>
        </w:tc>
        <w:tc>
          <w:tcPr>
            <w:tcW w:w="1831"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机构地址</w:t>
            </w:r>
          </w:p>
        </w:tc>
        <w:tc>
          <w:tcPr>
            <w:tcW w:w="8851" w:type="dxa"/>
            <w:gridSpan w:val="10"/>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负责人电话</w:t>
            </w:r>
          </w:p>
        </w:tc>
        <w:tc>
          <w:tcPr>
            <w:tcW w:w="1831"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机构分类</w:t>
            </w:r>
          </w:p>
        </w:tc>
        <w:tc>
          <w:tcPr>
            <w:tcW w:w="2689"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_GB2312" w:eastAsia="仿宋_GB2312"/>
                <w:color w:val="auto"/>
                <w:sz w:val="24"/>
                <w:szCs w:val="24"/>
                <w:highlight w:val="none"/>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rPr>
              <w:t>日间照料  □寄宿制</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r>
              <w:rPr>
                <w:rFonts w:hint="eastAsia" w:ascii="黑体" w:hAnsi="黑体" w:eastAsia="黑体" w:cs="黑体"/>
                <w:color w:val="auto"/>
                <w:kern w:val="0"/>
                <w:sz w:val="24"/>
                <w:szCs w:val="24"/>
                <w:highlight w:val="none"/>
              </w:rPr>
              <w:t>星级评定等级</w:t>
            </w:r>
          </w:p>
        </w:tc>
        <w:tc>
          <w:tcPr>
            <w:tcW w:w="3957"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□AAA级   □AAAA级   □AAAAA级</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星级认定文号</w:t>
            </w:r>
          </w:p>
        </w:tc>
        <w:tc>
          <w:tcPr>
            <w:tcW w:w="1831"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年度考核结果</w:t>
            </w:r>
          </w:p>
        </w:tc>
        <w:tc>
          <w:tcPr>
            <w:tcW w:w="12433" w:type="dxa"/>
            <w:gridSpan w:val="1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_GB2312" w:eastAsia="仿宋_GB2312"/>
                <w:color w:val="auto"/>
                <w:sz w:val="24"/>
                <w:szCs w:val="24"/>
                <w:highlight w:val="none"/>
              </w:rPr>
            </w:pPr>
            <w:r>
              <w:rPr>
                <w:rFonts w:hint="eastAsia" w:ascii="仿宋_GB2312" w:eastAsia="仿宋_GB2312"/>
                <w:color w:val="auto"/>
                <w:kern w:val="0"/>
                <w:sz w:val="24"/>
                <w:szCs w:val="24"/>
                <w:highlight w:val="none"/>
              </w:rPr>
              <w:t>□未达AAA级标准          □AAA级         □AAAA级         □AAAAA级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pacing w:val="-20"/>
                <w:kern w:val="0"/>
                <w:sz w:val="24"/>
                <w:szCs w:val="24"/>
                <w:highlight w:val="none"/>
              </w:rPr>
              <w:t>人员补贴标准</w:t>
            </w:r>
          </w:p>
        </w:tc>
        <w:tc>
          <w:tcPr>
            <w:tcW w:w="2689"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tLeast"/>
              <w:ind w:firstLine="1440" w:firstLineChars="600"/>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元/人.年</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申请补助对象人数</w:t>
            </w:r>
          </w:p>
        </w:tc>
        <w:tc>
          <w:tcPr>
            <w:tcW w:w="3957"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申请补贴资金</w:t>
            </w:r>
          </w:p>
        </w:tc>
        <w:tc>
          <w:tcPr>
            <w:tcW w:w="1831"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ind w:firstLine="960" w:firstLineChars="400"/>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补贴期限</w:t>
            </w:r>
          </w:p>
        </w:tc>
        <w:tc>
          <w:tcPr>
            <w:tcW w:w="12433" w:type="dxa"/>
            <w:gridSpan w:val="13"/>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县级</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残联</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审核</w:t>
            </w:r>
          </w:p>
          <w:p>
            <w:pPr>
              <w:pStyle w:val="4"/>
              <w:spacing w:line="240" w:lineRule="atLeast"/>
              <w:jc w:val="center"/>
              <w:rPr>
                <w:rFonts w:ascii="仿宋_GB2312" w:eastAsia="仿宋_GB2312"/>
                <w:color w:val="auto"/>
                <w:sz w:val="24"/>
                <w:szCs w:val="24"/>
                <w:highlight w:val="none"/>
              </w:rPr>
            </w:pPr>
            <w:r>
              <w:rPr>
                <w:rFonts w:hint="eastAsia" w:ascii="黑体" w:hAnsi="黑体" w:eastAsia="黑体" w:cs="黑体"/>
                <w:color w:val="auto"/>
                <w:kern w:val="0"/>
                <w:sz w:val="24"/>
                <w:szCs w:val="24"/>
                <w:highlight w:val="none"/>
              </w:rPr>
              <w:t>意见</w:t>
            </w:r>
          </w:p>
        </w:tc>
        <w:tc>
          <w:tcPr>
            <w:tcW w:w="28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ourier" w:eastAsia="仿宋_GB2312"/>
                <w:color w:val="auto"/>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（盖章）</w:t>
            </w: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 xml:space="preserve">       年    月    日</w:t>
            </w:r>
          </w:p>
        </w:tc>
        <w:tc>
          <w:tcPr>
            <w:tcW w:w="73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县级</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财政</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部门</w:t>
            </w:r>
          </w:p>
          <w:p>
            <w:pPr>
              <w:pStyle w:val="4"/>
              <w:spacing w:line="240" w:lineRule="atLeast"/>
              <w:jc w:val="center"/>
              <w:rPr>
                <w:rFonts w:ascii="仿宋_GB2312" w:eastAsia="仿宋_GB2312"/>
                <w:color w:val="auto"/>
                <w:sz w:val="24"/>
                <w:szCs w:val="24"/>
                <w:highlight w:val="none"/>
              </w:rPr>
            </w:pPr>
            <w:r>
              <w:rPr>
                <w:rFonts w:hint="eastAsia" w:ascii="黑体" w:hAnsi="黑体" w:eastAsia="黑体" w:cs="黑体"/>
                <w:color w:val="auto"/>
                <w:kern w:val="0"/>
                <w:sz w:val="24"/>
                <w:szCs w:val="24"/>
                <w:highlight w:val="none"/>
              </w:rPr>
              <w:t>意见</w:t>
            </w:r>
          </w:p>
        </w:tc>
        <w:tc>
          <w:tcPr>
            <w:tcW w:w="294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ourier" w:eastAsia="仿宋_GB2312"/>
                <w:color w:val="auto"/>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（盖章）</w:t>
            </w: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 xml:space="preserve">       年    月    日</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市</w:t>
            </w:r>
          </w:p>
          <w:p>
            <w:pPr>
              <w:pStyle w:val="4"/>
              <w:spacing w:line="240" w:lineRule="atLeast"/>
              <w:jc w:val="center"/>
              <w:rPr>
                <w:rFonts w:ascii="仿宋_GB2312" w:hAnsi="Courier" w:eastAsia="仿宋_GB2312"/>
                <w:color w:val="auto"/>
                <w:sz w:val="24"/>
                <w:szCs w:val="21"/>
                <w:highlight w:val="none"/>
              </w:rPr>
            </w:pPr>
            <w:r>
              <w:rPr>
                <w:rFonts w:hint="eastAsia" w:ascii="黑体" w:hAnsi="黑体" w:eastAsia="黑体" w:cs="黑体"/>
                <w:color w:val="auto"/>
                <w:kern w:val="0"/>
                <w:sz w:val="24"/>
                <w:szCs w:val="24"/>
                <w:highlight w:val="none"/>
              </w:rPr>
              <w:t>残联审核意见</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ourier" w:eastAsia="仿宋_GB2312"/>
                <w:color w:val="auto"/>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（盖章）</w:t>
            </w:r>
          </w:p>
          <w:p>
            <w:pPr>
              <w:pStyle w:val="4"/>
              <w:spacing w:line="240" w:lineRule="atLeast"/>
              <w:jc w:val="center"/>
              <w:rPr>
                <w:rFonts w:ascii="仿宋_GB2312" w:eastAsia="仿宋_GB2312"/>
                <w:color w:val="auto"/>
                <w:kern w:val="0"/>
                <w:sz w:val="24"/>
                <w:szCs w:val="24"/>
                <w:highlight w:val="none"/>
              </w:rPr>
            </w:pPr>
          </w:p>
          <w:p>
            <w:pPr>
              <w:widowControl/>
              <w:jc w:val="center"/>
              <w:rPr>
                <w:rFonts w:ascii="仿宋_GB2312" w:hAnsi="Courier" w:eastAsia="仿宋_GB2312"/>
                <w:color w:val="auto"/>
                <w:sz w:val="24"/>
                <w:szCs w:val="21"/>
                <w:highlight w:val="none"/>
              </w:rPr>
            </w:pPr>
            <w:r>
              <w:rPr>
                <w:rFonts w:hint="eastAsia" w:ascii="仿宋_GB2312" w:eastAsia="仿宋_GB2312"/>
                <w:color w:val="auto"/>
                <w:kern w:val="0"/>
                <w:sz w:val="24"/>
                <w:highlight w:val="none"/>
              </w:rPr>
              <w:t xml:space="preserve">       年    月    日</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市财</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政局</w:t>
            </w:r>
          </w:p>
          <w:p>
            <w:pPr>
              <w:pStyle w:val="4"/>
              <w:spacing w:line="24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审核</w:t>
            </w:r>
          </w:p>
          <w:p>
            <w:pPr>
              <w:pStyle w:val="4"/>
              <w:spacing w:line="240" w:lineRule="atLeast"/>
              <w:jc w:val="center"/>
              <w:rPr>
                <w:rFonts w:ascii="仿宋_GB2312" w:eastAsia="仿宋_GB2312"/>
                <w:color w:val="auto"/>
                <w:sz w:val="24"/>
                <w:szCs w:val="24"/>
                <w:highlight w:val="none"/>
              </w:rPr>
            </w:pPr>
            <w:r>
              <w:rPr>
                <w:rFonts w:hint="eastAsia" w:ascii="黑体" w:hAnsi="黑体" w:eastAsia="黑体" w:cs="黑体"/>
                <w:color w:val="auto"/>
                <w:kern w:val="0"/>
                <w:sz w:val="24"/>
                <w:szCs w:val="24"/>
                <w:highlight w:val="none"/>
              </w:rPr>
              <w:t>意见</w:t>
            </w:r>
          </w:p>
        </w:tc>
        <w:tc>
          <w:tcPr>
            <w:tcW w:w="28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ourier" w:eastAsia="仿宋_GB2312"/>
                <w:color w:val="auto"/>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widowControl/>
              <w:jc w:val="center"/>
              <w:rPr>
                <w:rFonts w:ascii="仿宋_GB2312" w:hAnsi="Courier" w:eastAsia="仿宋_GB2312"/>
                <w:color w:val="auto"/>
                <w:kern w:val="0"/>
                <w:sz w:val="24"/>
                <w:highlight w:val="none"/>
              </w:rPr>
            </w:pP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（盖章）</w:t>
            </w:r>
          </w:p>
          <w:p>
            <w:pPr>
              <w:pStyle w:val="4"/>
              <w:spacing w:line="240" w:lineRule="atLeast"/>
              <w:jc w:val="center"/>
              <w:rPr>
                <w:rFonts w:ascii="仿宋_GB2312" w:eastAsia="仿宋_GB2312"/>
                <w:color w:val="auto"/>
                <w:kern w:val="0"/>
                <w:sz w:val="24"/>
                <w:szCs w:val="24"/>
                <w:highlight w:val="none"/>
              </w:rPr>
            </w:pPr>
          </w:p>
          <w:p>
            <w:pPr>
              <w:pStyle w:val="4"/>
              <w:spacing w:line="240" w:lineRule="atLeast"/>
              <w:jc w:val="center"/>
              <w:rPr>
                <w:rFonts w:ascii="仿宋_GB2312" w:eastAsia="仿宋_GB2312"/>
                <w:color w:val="auto"/>
                <w:sz w:val="24"/>
                <w:szCs w:val="24"/>
                <w:highlight w:val="none"/>
              </w:rPr>
            </w:pPr>
            <w:r>
              <w:rPr>
                <w:rFonts w:hint="eastAsia" w:ascii="仿宋_GB2312" w:eastAsia="仿宋_GB2312"/>
                <w:color w:val="auto"/>
                <w:kern w:val="0"/>
                <w:sz w:val="24"/>
                <w:szCs w:val="24"/>
                <w:highlight w:val="none"/>
              </w:rPr>
              <w:t xml:space="preserve">       年    月    日</w:t>
            </w:r>
          </w:p>
        </w:tc>
      </w:tr>
    </w:tbl>
    <w:p>
      <w:pPr>
        <w:widowControl/>
        <w:jc w:val="left"/>
        <w:rPr>
          <w:rFonts w:ascii="仿宋_GB2312" w:hAnsi="Courier" w:eastAsia="仿宋_GB2312"/>
          <w:sz w:val="18"/>
          <w:szCs w:val="18"/>
        </w:rPr>
        <w:sectPr>
          <w:pgSz w:w="16838" w:h="11906" w:orient="landscape"/>
          <w:pgMar w:top="1797" w:right="1440" w:bottom="1797" w:left="1440" w:header="851" w:footer="992" w:gutter="0"/>
          <w:pgNumType w:fmt="decimal"/>
          <w:cols w:space="720" w:num="1"/>
          <w:docGrid w:type="lines" w:linePitch="312" w:charSpace="0"/>
        </w:sect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p>
      <w:pPr>
        <w:pStyle w:val="4"/>
        <w:spacing w:line="240" w:lineRule="atLeast"/>
        <w:rPr>
          <w:rFonts w:ascii="仿宋_GB2312" w:eastAsia="仿宋_GB2312"/>
          <w:sz w:val="32"/>
          <w:szCs w:val="32"/>
        </w:rPr>
      </w:pPr>
    </w:p>
    <w:tbl>
      <w:tblPr>
        <w:tblStyle w:val="7"/>
        <w:tblpPr w:leftFromText="180" w:rightFromText="180" w:vertAnchor="text" w:horzAnchor="page" w:tblpX="1450" w:tblpY="182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80" w:type="dxa"/>
            <w:tcBorders>
              <w:left w:val="nil"/>
              <w:right w:val="nil"/>
            </w:tcBorders>
            <w:noWrap w:val="0"/>
            <w:vAlign w:val="center"/>
          </w:tcPr>
          <w:p>
            <w:pPr>
              <w:spacing w:line="620" w:lineRule="exact"/>
              <w:rPr>
                <w:rFonts w:ascii="仿宋_GB2312" w:hAnsi="宋体" w:eastAsia="仿宋_GB2312" w:cs="宋体"/>
                <w:sz w:val="28"/>
                <w:szCs w:val="28"/>
              </w:rPr>
            </w:pPr>
            <w:r>
              <w:rPr>
                <w:rFonts w:hint="eastAsia" w:ascii="仿宋_GB2312" w:hAnsi="宋体" w:eastAsia="仿宋_GB2312" w:cs="宋体"/>
                <w:sz w:val="28"/>
                <w:szCs w:val="28"/>
                <w:lang w:eastAsia="zh-CN"/>
              </w:rPr>
              <w:t>岳阳市</w:t>
            </w:r>
            <w:r>
              <w:rPr>
                <w:rFonts w:hint="eastAsia" w:ascii="仿宋_GB2312" w:hAnsi="宋体" w:eastAsia="仿宋_GB2312" w:cs="宋体"/>
                <w:sz w:val="28"/>
                <w:szCs w:val="28"/>
              </w:rPr>
              <w:t xml:space="preserve">残疾人联合会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2023年</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25</w:t>
            </w:r>
            <w:r>
              <w:rPr>
                <w:rFonts w:hint="eastAsia" w:ascii="仿宋_GB2312" w:hAnsi="宋体" w:eastAsia="仿宋_GB2312" w:cs="宋体"/>
                <w:sz w:val="28"/>
                <w:szCs w:val="28"/>
              </w:rPr>
              <w:t>日印发</w:t>
            </w:r>
          </w:p>
        </w:tc>
      </w:tr>
    </w:tbl>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D7FCB"/>
    <w:multiLevelType w:val="singleLevel"/>
    <w:tmpl w:val="E85D7FCB"/>
    <w:lvl w:ilvl="0" w:tentative="0">
      <w:start w:val="4"/>
      <w:numFmt w:val="chineseCounting"/>
      <w:suff w:val="space"/>
      <w:lvlText w:val="第%1章"/>
      <w:lvlJc w:val="left"/>
      <w:rPr>
        <w:rFonts w:hint="eastAsia"/>
      </w:rPr>
    </w:lvl>
  </w:abstractNum>
  <w:abstractNum w:abstractNumId="1">
    <w:nsid w:val="6FFE51D4"/>
    <w:multiLevelType w:val="singleLevel"/>
    <w:tmpl w:val="6FFE51D4"/>
    <w:lvl w:ilvl="0" w:tentative="0">
      <w:start w:val="1"/>
      <w:numFmt w:val="chineseCounting"/>
      <w:suff w:val="space"/>
      <w:lvlText w:val="第%1条"/>
      <w:lvlJc w:val="left"/>
      <w:rPr>
        <w:rFonts w:hint="eastAsia" w:ascii="楷体_GB2312" w:hAnsi="楷体_GB2312" w:eastAsia="楷体_GB2312" w:cs="楷体_GB2312"/>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2U2ZjA0MjE4NWU5ZGM3OTY3N2I1MTQwY2JlNWQifQ=="/>
  </w:docVars>
  <w:rsids>
    <w:rsidRoot w:val="00652ECF"/>
    <w:rsid w:val="000011B0"/>
    <w:rsid w:val="00001D9D"/>
    <w:rsid w:val="0000253C"/>
    <w:rsid w:val="00002E8E"/>
    <w:rsid w:val="00005063"/>
    <w:rsid w:val="000075A8"/>
    <w:rsid w:val="00010425"/>
    <w:rsid w:val="00010C51"/>
    <w:rsid w:val="00011444"/>
    <w:rsid w:val="0001164B"/>
    <w:rsid w:val="0001165B"/>
    <w:rsid w:val="000128BD"/>
    <w:rsid w:val="00014EF6"/>
    <w:rsid w:val="00015A59"/>
    <w:rsid w:val="00015AC1"/>
    <w:rsid w:val="00016545"/>
    <w:rsid w:val="00017F5C"/>
    <w:rsid w:val="000234BB"/>
    <w:rsid w:val="00023666"/>
    <w:rsid w:val="000237DA"/>
    <w:rsid w:val="00025678"/>
    <w:rsid w:val="00026B67"/>
    <w:rsid w:val="00026DF8"/>
    <w:rsid w:val="00027EE9"/>
    <w:rsid w:val="00030095"/>
    <w:rsid w:val="00031640"/>
    <w:rsid w:val="000316E7"/>
    <w:rsid w:val="000317C2"/>
    <w:rsid w:val="000329A0"/>
    <w:rsid w:val="00032BB3"/>
    <w:rsid w:val="00036F2F"/>
    <w:rsid w:val="00036F88"/>
    <w:rsid w:val="00037529"/>
    <w:rsid w:val="00040AD5"/>
    <w:rsid w:val="00041529"/>
    <w:rsid w:val="00041572"/>
    <w:rsid w:val="00041EA3"/>
    <w:rsid w:val="00044825"/>
    <w:rsid w:val="00044D73"/>
    <w:rsid w:val="0004502C"/>
    <w:rsid w:val="00045D14"/>
    <w:rsid w:val="00046EC7"/>
    <w:rsid w:val="00047E4E"/>
    <w:rsid w:val="0005006D"/>
    <w:rsid w:val="00050AB4"/>
    <w:rsid w:val="0005384D"/>
    <w:rsid w:val="0005398C"/>
    <w:rsid w:val="0005516B"/>
    <w:rsid w:val="00060EA3"/>
    <w:rsid w:val="00061C53"/>
    <w:rsid w:val="000624D2"/>
    <w:rsid w:val="00064032"/>
    <w:rsid w:val="00064387"/>
    <w:rsid w:val="00064E38"/>
    <w:rsid w:val="0006535F"/>
    <w:rsid w:val="0006553A"/>
    <w:rsid w:val="00066BEE"/>
    <w:rsid w:val="00067AD3"/>
    <w:rsid w:val="000709A8"/>
    <w:rsid w:val="00070F56"/>
    <w:rsid w:val="000733E2"/>
    <w:rsid w:val="000751E9"/>
    <w:rsid w:val="00075474"/>
    <w:rsid w:val="00075D6B"/>
    <w:rsid w:val="000767F5"/>
    <w:rsid w:val="00081279"/>
    <w:rsid w:val="00081D3E"/>
    <w:rsid w:val="00083F01"/>
    <w:rsid w:val="0008428D"/>
    <w:rsid w:val="00084523"/>
    <w:rsid w:val="00084CC1"/>
    <w:rsid w:val="0008566A"/>
    <w:rsid w:val="00086AB3"/>
    <w:rsid w:val="00087F9C"/>
    <w:rsid w:val="000901B5"/>
    <w:rsid w:val="000920CE"/>
    <w:rsid w:val="00092AA0"/>
    <w:rsid w:val="00093A39"/>
    <w:rsid w:val="00094489"/>
    <w:rsid w:val="000947AB"/>
    <w:rsid w:val="00094F32"/>
    <w:rsid w:val="000A08F4"/>
    <w:rsid w:val="000A09B2"/>
    <w:rsid w:val="000A3BE6"/>
    <w:rsid w:val="000A429D"/>
    <w:rsid w:val="000A55DD"/>
    <w:rsid w:val="000A673E"/>
    <w:rsid w:val="000A6CD7"/>
    <w:rsid w:val="000B14F8"/>
    <w:rsid w:val="000B4D8C"/>
    <w:rsid w:val="000B6352"/>
    <w:rsid w:val="000B7023"/>
    <w:rsid w:val="000B7464"/>
    <w:rsid w:val="000C0D3B"/>
    <w:rsid w:val="000C11F6"/>
    <w:rsid w:val="000C196A"/>
    <w:rsid w:val="000C3A1F"/>
    <w:rsid w:val="000C4E1A"/>
    <w:rsid w:val="000C4F13"/>
    <w:rsid w:val="000C6AA3"/>
    <w:rsid w:val="000C6C51"/>
    <w:rsid w:val="000C74DD"/>
    <w:rsid w:val="000C772E"/>
    <w:rsid w:val="000D06ED"/>
    <w:rsid w:val="000D0BFE"/>
    <w:rsid w:val="000D1329"/>
    <w:rsid w:val="000D1751"/>
    <w:rsid w:val="000D1F86"/>
    <w:rsid w:val="000D2BA3"/>
    <w:rsid w:val="000D3C88"/>
    <w:rsid w:val="000D6176"/>
    <w:rsid w:val="000D6FED"/>
    <w:rsid w:val="000D76F8"/>
    <w:rsid w:val="000E0C4F"/>
    <w:rsid w:val="000E1186"/>
    <w:rsid w:val="000E2304"/>
    <w:rsid w:val="000E51B9"/>
    <w:rsid w:val="000E53C7"/>
    <w:rsid w:val="000E75B4"/>
    <w:rsid w:val="000F0211"/>
    <w:rsid w:val="000F0F12"/>
    <w:rsid w:val="000F136B"/>
    <w:rsid w:val="000F1959"/>
    <w:rsid w:val="000F2A6B"/>
    <w:rsid w:val="000F2EB6"/>
    <w:rsid w:val="000F4521"/>
    <w:rsid w:val="000F572B"/>
    <w:rsid w:val="000F5B40"/>
    <w:rsid w:val="00100C8B"/>
    <w:rsid w:val="0010198D"/>
    <w:rsid w:val="0010200D"/>
    <w:rsid w:val="00103598"/>
    <w:rsid w:val="001045C9"/>
    <w:rsid w:val="001049E1"/>
    <w:rsid w:val="001054D4"/>
    <w:rsid w:val="00105EBE"/>
    <w:rsid w:val="0010631E"/>
    <w:rsid w:val="001063BB"/>
    <w:rsid w:val="00107436"/>
    <w:rsid w:val="001077E8"/>
    <w:rsid w:val="001100C6"/>
    <w:rsid w:val="00110E07"/>
    <w:rsid w:val="00111510"/>
    <w:rsid w:val="00111EC6"/>
    <w:rsid w:val="001126E0"/>
    <w:rsid w:val="00113A80"/>
    <w:rsid w:val="00117298"/>
    <w:rsid w:val="001175DC"/>
    <w:rsid w:val="00117C6D"/>
    <w:rsid w:val="00121691"/>
    <w:rsid w:val="00122B86"/>
    <w:rsid w:val="00124C72"/>
    <w:rsid w:val="00125269"/>
    <w:rsid w:val="0012527E"/>
    <w:rsid w:val="00125C6A"/>
    <w:rsid w:val="00127480"/>
    <w:rsid w:val="00131094"/>
    <w:rsid w:val="0013221B"/>
    <w:rsid w:val="0013279A"/>
    <w:rsid w:val="001335C0"/>
    <w:rsid w:val="001353AB"/>
    <w:rsid w:val="0014124D"/>
    <w:rsid w:val="001428C8"/>
    <w:rsid w:val="001435B4"/>
    <w:rsid w:val="001439B0"/>
    <w:rsid w:val="00143DB6"/>
    <w:rsid w:val="0014435F"/>
    <w:rsid w:val="00145348"/>
    <w:rsid w:val="00145636"/>
    <w:rsid w:val="00145E34"/>
    <w:rsid w:val="00146031"/>
    <w:rsid w:val="0014791F"/>
    <w:rsid w:val="001514DA"/>
    <w:rsid w:val="0015243A"/>
    <w:rsid w:val="001526B4"/>
    <w:rsid w:val="00152C1B"/>
    <w:rsid w:val="00153893"/>
    <w:rsid w:val="00153CEA"/>
    <w:rsid w:val="0015438C"/>
    <w:rsid w:val="00154E08"/>
    <w:rsid w:val="00155428"/>
    <w:rsid w:val="001559E3"/>
    <w:rsid w:val="001568CC"/>
    <w:rsid w:val="00156A15"/>
    <w:rsid w:val="001616A9"/>
    <w:rsid w:val="00161804"/>
    <w:rsid w:val="0016206F"/>
    <w:rsid w:val="00164B00"/>
    <w:rsid w:val="00165D3F"/>
    <w:rsid w:val="001700FF"/>
    <w:rsid w:val="00172642"/>
    <w:rsid w:val="00172B0A"/>
    <w:rsid w:val="00172E78"/>
    <w:rsid w:val="00174133"/>
    <w:rsid w:val="0017699E"/>
    <w:rsid w:val="00176CAB"/>
    <w:rsid w:val="00177427"/>
    <w:rsid w:val="00180DD1"/>
    <w:rsid w:val="001815B6"/>
    <w:rsid w:val="00181B48"/>
    <w:rsid w:val="00181EAC"/>
    <w:rsid w:val="0018212B"/>
    <w:rsid w:val="00185625"/>
    <w:rsid w:val="00186959"/>
    <w:rsid w:val="00187480"/>
    <w:rsid w:val="00187F41"/>
    <w:rsid w:val="00190626"/>
    <w:rsid w:val="00192ADD"/>
    <w:rsid w:val="00192B87"/>
    <w:rsid w:val="001933D3"/>
    <w:rsid w:val="00193B7A"/>
    <w:rsid w:val="00194DAD"/>
    <w:rsid w:val="00194F5F"/>
    <w:rsid w:val="00195135"/>
    <w:rsid w:val="00195875"/>
    <w:rsid w:val="00195BF0"/>
    <w:rsid w:val="00195DCB"/>
    <w:rsid w:val="001964B9"/>
    <w:rsid w:val="00197A43"/>
    <w:rsid w:val="001A1092"/>
    <w:rsid w:val="001A10D9"/>
    <w:rsid w:val="001A140F"/>
    <w:rsid w:val="001A3021"/>
    <w:rsid w:val="001A3DF9"/>
    <w:rsid w:val="001A4E37"/>
    <w:rsid w:val="001A6365"/>
    <w:rsid w:val="001A67E2"/>
    <w:rsid w:val="001A72D3"/>
    <w:rsid w:val="001A757E"/>
    <w:rsid w:val="001A78E6"/>
    <w:rsid w:val="001B0D0B"/>
    <w:rsid w:val="001B337C"/>
    <w:rsid w:val="001B5873"/>
    <w:rsid w:val="001B5A0D"/>
    <w:rsid w:val="001B709E"/>
    <w:rsid w:val="001B73AF"/>
    <w:rsid w:val="001C16DB"/>
    <w:rsid w:val="001C1D75"/>
    <w:rsid w:val="001C1D9F"/>
    <w:rsid w:val="001C2014"/>
    <w:rsid w:val="001C226D"/>
    <w:rsid w:val="001C243C"/>
    <w:rsid w:val="001C2C4B"/>
    <w:rsid w:val="001C306C"/>
    <w:rsid w:val="001C370E"/>
    <w:rsid w:val="001C42B5"/>
    <w:rsid w:val="001C4377"/>
    <w:rsid w:val="001C58CE"/>
    <w:rsid w:val="001C5F25"/>
    <w:rsid w:val="001C6035"/>
    <w:rsid w:val="001C7005"/>
    <w:rsid w:val="001C704A"/>
    <w:rsid w:val="001C7234"/>
    <w:rsid w:val="001C788D"/>
    <w:rsid w:val="001D0658"/>
    <w:rsid w:val="001D0984"/>
    <w:rsid w:val="001D1151"/>
    <w:rsid w:val="001D161B"/>
    <w:rsid w:val="001D2287"/>
    <w:rsid w:val="001D2B1C"/>
    <w:rsid w:val="001D3D0D"/>
    <w:rsid w:val="001D4AC5"/>
    <w:rsid w:val="001D5E9E"/>
    <w:rsid w:val="001D6540"/>
    <w:rsid w:val="001D6DD5"/>
    <w:rsid w:val="001E0E49"/>
    <w:rsid w:val="001E2153"/>
    <w:rsid w:val="001E22EF"/>
    <w:rsid w:val="001E2558"/>
    <w:rsid w:val="001E288F"/>
    <w:rsid w:val="001E298B"/>
    <w:rsid w:val="001E438C"/>
    <w:rsid w:val="001E4400"/>
    <w:rsid w:val="001E726F"/>
    <w:rsid w:val="001F0570"/>
    <w:rsid w:val="001F1906"/>
    <w:rsid w:val="001F1CCF"/>
    <w:rsid w:val="001F1D45"/>
    <w:rsid w:val="001F1E35"/>
    <w:rsid w:val="001F31BF"/>
    <w:rsid w:val="001F58CB"/>
    <w:rsid w:val="001F6A19"/>
    <w:rsid w:val="001F6E70"/>
    <w:rsid w:val="00201193"/>
    <w:rsid w:val="00203406"/>
    <w:rsid w:val="00206056"/>
    <w:rsid w:val="002070E3"/>
    <w:rsid w:val="00207219"/>
    <w:rsid w:val="002112EB"/>
    <w:rsid w:val="002126B3"/>
    <w:rsid w:val="0021518B"/>
    <w:rsid w:val="002152B9"/>
    <w:rsid w:val="00215552"/>
    <w:rsid w:val="00215CA9"/>
    <w:rsid w:val="00215CFE"/>
    <w:rsid w:val="00220303"/>
    <w:rsid w:val="00221219"/>
    <w:rsid w:val="0022177F"/>
    <w:rsid w:val="00221DFC"/>
    <w:rsid w:val="002222A4"/>
    <w:rsid w:val="00222437"/>
    <w:rsid w:val="00223500"/>
    <w:rsid w:val="00223BBF"/>
    <w:rsid w:val="00223EDC"/>
    <w:rsid w:val="002252A0"/>
    <w:rsid w:val="00225645"/>
    <w:rsid w:val="00226C2F"/>
    <w:rsid w:val="00226F18"/>
    <w:rsid w:val="002278D3"/>
    <w:rsid w:val="0023142B"/>
    <w:rsid w:val="00231A92"/>
    <w:rsid w:val="00232C18"/>
    <w:rsid w:val="00234B0E"/>
    <w:rsid w:val="002375BC"/>
    <w:rsid w:val="002404F7"/>
    <w:rsid w:val="00240FFB"/>
    <w:rsid w:val="002411DF"/>
    <w:rsid w:val="00241439"/>
    <w:rsid w:val="00242169"/>
    <w:rsid w:val="00243F8E"/>
    <w:rsid w:val="0024499C"/>
    <w:rsid w:val="00247FA4"/>
    <w:rsid w:val="00250011"/>
    <w:rsid w:val="002516EA"/>
    <w:rsid w:val="00252295"/>
    <w:rsid w:val="00252A52"/>
    <w:rsid w:val="00254AC2"/>
    <w:rsid w:val="002554D2"/>
    <w:rsid w:val="002558C7"/>
    <w:rsid w:val="00255E19"/>
    <w:rsid w:val="00256CC0"/>
    <w:rsid w:val="00256D8E"/>
    <w:rsid w:val="00256E47"/>
    <w:rsid w:val="00257D25"/>
    <w:rsid w:val="00260B15"/>
    <w:rsid w:val="0026188B"/>
    <w:rsid w:val="00262600"/>
    <w:rsid w:val="0026352A"/>
    <w:rsid w:val="00264D4B"/>
    <w:rsid w:val="0026613B"/>
    <w:rsid w:val="002727B9"/>
    <w:rsid w:val="00273D1C"/>
    <w:rsid w:val="00275354"/>
    <w:rsid w:val="00277303"/>
    <w:rsid w:val="00280EC1"/>
    <w:rsid w:val="00280F92"/>
    <w:rsid w:val="002811DD"/>
    <w:rsid w:val="00284B06"/>
    <w:rsid w:val="00284DC6"/>
    <w:rsid w:val="002850F5"/>
    <w:rsid w:val="00286F5A"/>
    <w:rsid w:val="002914AF"/>
    <w:rsid w:val="00292388"/>
    <w:rsid w:val="002935FC"/>
    <w:rsid w:val="00294204"/>
    <w:rsid w:val="00294B8A"/>
    <w:rsid w:val="00296775"/>
    <w:rsid w:val="00296DFF"/>
    <w:rsid w:val="00296F2B"/>
    <w:rsid w:val="00297464"/>
    <w:rsid w:val="002A0648"/>
    <w:rsid w:val="002A0E2C"/>
    <w:rsid w:val="002A1611"/>
    <w:rsid w:val="002A5563"/>
    <w:rsid w:val="002A5E2A"/>
    <w:rsid w:val="002A6BB6"/>
    <w:rsid w:val="002A6E74"/>
    <w:rsid w:val="002A717E"/>
    <w:rsid w:val="002B03AB"/>
    <w:rsid w:val="002B0EB3"/>
    <w:rsid w:val="002B1035"/>
    <w:rsid w:val="002B216E"/>
    <w:rsid w:val="002B24BE"/>
    <w:rsid w:val="002B2505"/>
    <w:rsid w:val="002B39DF"/>
    <w:rsid w:val="002B3D69"/>
    <w:rsid w:val="002B4206"/>
    <w:rsid w:val="002B5BD5"/>
    <w:rsid w:val="002B6717"/>
    <w:rsid w:val="002B7233"/>
    <w:rsid w:val="002C31C1"/>
    <w:rsid w:val="002C3572"/>
    <w:rsid w:val="002C3581"/>
    <w:rsid w:val="002C3BE0"/>
    <w:rsid w:val="002C5404"/>
    <w:rsid w:val="002C64DC"/>
    <w:rsid w:val="002C7248"/>
    <w:rsid w:val="002C7C44"/>
    <w:rsid w:val="002D07AA"/>
    <w:rsid w:val="002D114D"/>
    <w:rsid w:val="002D2A6A"/>
    <w:rsid w:val="002D3E06"/>
    <w:rsid w:val="002D3E41"/>
    <w:rsid w:val="002D57F1"/>
    <w:rsid w:val="002D5CC6"/>
    <w:rsid w:val="002D6810"/>
    <w:rsid w:val="002D70B4"/>
    <w:rsid w:val="002E0C55"/>
    <w:rsid w:val="002E0E32"/>
    <w:rsid w:val="002E17C6"/>
    <w:rsid w:val="002E2D1A"/>
    <w:rsid w:val="002E4164"/>
    <w:rsid w:val="002E4E29"/>
    <w:rsid w:val="002E7A53"/>
    <w:rsid w:val="002F06CE"/>
    <w:rsid w:val="002F21BA"/>
    <w:rsid w:val="002F7BE1"/>
    <w:rsid w:val="002F7E9F"/>
    <w:rsid w:val="003010B4"/>
    <w:rsid w:val="003056EF"/>
    <w:rsid w:val="00305B7D"/>
    <w:rsid w:val="003112B0"/>
    <w:rsid w:val="003116DD"/>
    <w:rsid w:val="00311B67"/>
    <w:rsid w:val="00312B34"/>
    <w:rsid w:val="00313EAF"/>
    <w:rsid w:val="0031443C"/>
    <w:rsid w:val="003148E6"/>
    <w:rsid w:val="0031584B"/>
    <w:rsid w:val="00316AFF"/>
    <w:rsid w:val="00317E54"/>
    <w:rsid w:val="00321191"/>
    <w:rsid w:val="003216E1"/>
    <w:rsid w:val="00322966"/>
    <w:rsid w:val="00325220"/>
    <w:rsid w:val="003264CB"/>
    <w:rsid w:val="00326E46"/>
    <w:rsid w:val="0032735D"/>
    <w:rsid w:val="003279F5"/>
    <w:rsid w:val="00327B3F"/>
    <w:rsid w:val="0033076A"/>
    <w:rsid w:val="0033095E"/>
    <w:rsid w:val="00331281"/>
    <w:rsid w:val="003322D1"/>
    <w:rsid w:val="0033368B"/>
    <w:rsid w:val="00336A1E"/>
    <w:rsid w:val="00336EFF"/>
    <w:rsid w:val="00340744"/>
    <w:rsid w:val="00340E4C"/>
    <w:rsid w:val="003436F6"/>
    <w:rsid w:val="00343907"/>
    <w:rsid w:val="00343AA9"/>
    <w:rsid w:val="003449D9"/>
    <w:rsid w:val="00344AF8"/>
    <w:rsid w:val="00345699"/>
    <w:rsid w:val="003460C2"/>
    <w:rsid w:val="003472A3"/>
    <w:rsid w:val="00350A8D"/>
    <w:rsid w:val="00351A0E"/>
    <w:rsid w:val="00352ECA"/>
    <w:rsid w:val="003538F2"/>
    <w:rsid w:val="003547CE"/>
    <w:rsid w:val="00354FED"/>
    <w:rsid w:val="00355FD1"/>
    <w:rsid w:val="003569AE"/>
    <w:rsid w:val="00360578"/>
    <w:rsid w:val="00361489"/>
    <w:rsid w:val="00361BC3"/>
    <w:rsid w:val="0036278B"/>
    <w:rsid w:val="003628D5"/>
    <w:rsid w:val="00362F5D"/>
    <w:rsid w:val="003635C5"/>
    <w:rsid w:val="00363D2B"/>
    <w:rsid w:val="00364508"/>
    <w:rsid w:val="003657DA"/>
    <w:rsid w:val="00365A1D"/>
    <w:rsid w:val="00366754"/>
    <w:rsid w:val="00367496"/>
    <w:rsid w:val="00371309"/>
    <w:rsid w:val="00371C75"/>
    <w:rsid w:val="00373149"/>
    <w:rsid w:val="00373280"/>
    <w:rsid w:val="003735F7"/>
    <w:rsid w:val="00373F07"/>
    <w:rsid w:val="003744B7"/>
    <w:rsid w:val="003744BF"/>
    <w:rsid w:val="003761A2"/>
    <w:rsid w:val="00377449"/>
    <w:rsid w:val="00380915"/>
    <w:rsid w:val="0038174D"/>
    <w:rsid w:val="003826D0"/>
    <w:rsid w:val="00383782"/>
    <w:rsid w:val="00383D7E"/>
    <w:rsid w:val="0038593E"/>
    <w:rsid w:val="00386324"/>
    <w:rsid w:val="00386437"/>
    <w:rsid w:val="00387086"/>
    <w:rsid w:val="00387973"/>
    <w:rsid w:val="00387A9A"/>
    <w:rsid w:val="003907E2"/>
    <w:rsid w:val="00391B35"/>
    <w:rsid w:val="00395398"/>
    <w:rsid w:val="00395AA7"/>
    <w:rsid w:val="003977E3"/>
    <w:rsid w:val="003A1D80"/>
    <w:rsid w:val="003A6F39"/>
    <w:rsid w:val="003A7DAE"/>
    <w:rsid w:val="003B0996"/>
    <w:rsid w:val="003B125B"/>
    <w:rsid w:val="003B27DA"/>
    <w:rsid w:val="003B2ED9"/>
    <w:rsid w:val="003B5DD4"/>
    <w:rsid w:val="003B7EA4"/>
    <w:rsid w:val="003C0043"/>
    <w:rsid w:val="003C2700"/>
    <w:rsid w:val="003C2CBC"/>
    <w:rsid w:val="003C30F6"/>
    <w:rsid w:val="003C4A8C"/>
    <w:rsid w:val="003C56F8"/>
    <w:rsid w:val="003C65F7"/>
    <w:rsid w:val="003C6964"/>
    <w:rsid w:val="003C75E7"/>
    <w:rsid w:val="003C7F75"/>
    <w:rsid w:val="003D04BA"/>
    <w:rsid w:val="003D12D7"/>
    <w:rsid w:val="003D34E9"/>
    <w:rsid w:val="003D5A19"/>
    <w:rsid w:val="003D7203"/>
    <w:rsid w:val="003D7595"/>
    <w:rsid w:val="003D790C"/>
    <w:rsid w:val="003D7AD7"/>
    <w:rsid w:val="003E06A2"/>
    <w:rsid w:val="003E130D"/>
    <w:rsid w:val="003E2BC8"/>
    <w:rsid w:val="003E36BD"/>
    <w:rsid w:val="003E3B32"/>
    <w:rsid w:val="003E5FC1"/>
    <w:rsid w:val="003E6D44"/>
    <w:rsid w:val="003F106F"/>
    <w:rsid w:val="003F1649"/>
    <w:rsid w:val="003F17A7"/>
    <w:rsid w:val="003F18DC"/>
    <w:rsid w:val="003F41DF"/>
    <w:rsid w:val="003F48A9"/>
    <w:rsid w:val="003F490D"/>
    <w:rsid w:val="003F5F41"/>
    <w:rsid w:val="003F7623"/>
    <w:rsid w:val="003F7A21"/>
    <w:rsid w:val="0040096B"/>
    <w:rsid w:val="004038D3"/>
    <w:rsid w:val="00404106"/>
    <w:rsid w:val="00406CFB"/>
    <w:rsid w:val="00406E2D"/>
    <w:rsid w:val="0040724A"/>
    <w:rsid w:val="00407707"/>
    <w:rsid w:val="00410318"/>
    <w:rsid w:val="00410322"/>
    <w:rsid w:val="004116C8"/>
    <w:rsid w:val="004175D2"/>
    <w:rsid w:val="0042015F"/>
    <w:rsid w:val="004205C6"/>
    <w:rsid w:val="00421C8A"/>
    <w:rsid w:val="00421C9B"/>
    <w:rsid w:val="00421D8A"/>
    <w:rsid w:val="00422376"/>
    <w:rsid w:val="0042294B"/>
    <w:rsid w:val="0042345B"/>
    <w:rsid w:val="004234E5"/>
    <w:rsid w:val="004236A5"/>
    <w:rsid w:val="00423A3D"/>
    <w:rsid w:val="00424781"/>
    <w:rsid w:val="00424C5B"/>
    <w:rsid w:val="00425E60"/>
    <w:rsid w:val="004276D6"/>
    <w:rsid w:val="00427ADC"/>
    <w:rsid w:val="0043045C"/>
    <w:rsid w:val="0043183C"/>
    <w:rsid w:val="00431E38"/>
    <w:rsid w:val="0043433A"/>
    <w:rsid w:val="00434BB7"/>
    <w:rsid w:val="00434D1A"/>
    <w:rsid w:val="004363A3"/>
    <w:rsid w:val="00436B16"/>
    <w:rsid w:val="004374A7"/>
    <w:rsid w:val="00440262"/>
    <w:rsid w:val="0044057D"/>
    <w:rsid w:val="00441462"/>
    <w:rsid w:val="00441ED5"/>
    <w:rsid w:val="00442413"/>
    <w:rsid w:val="00443453"/>
    <w:rsid w:val="0044433F"/>
    <w:rsid w:val="0045067A"/>
    <w:rsid w:val="00451F15"/>
    <w:rsid w:val="00451FEE"/>
    <w:rsid w:val="00453B77"/>
    <w:rsid w:val="00453DE5"/>
    <w:rsid w:val="00454B61"/>
    <w:rsid w:val="00454D51"/>
    <w:rsid w:val="00456CB7"/>
    <w:rsid w:val="00460923"/>
    <w:rsid w:val="0046103B"/>
    <w:rsid w:val="004618BE"/>
    <w:rsid w:val="00462712"/>
    <w:rsid w:val="0046280F"/>
    <w:rsid w:val="0046355E"/>
    <w:rsid w:val="004647FD"/>
    <w:rsid w:val="00464E9E"/>
    <w:rsid w:val="004653BC"/>
    <w:rsid w:val="0046559A"/>
    <w:rsid w:val="00465B52"/>
    <w:rsid w:val="00465DD2"/>
    <w:rsid w:val="00466C77"/>
    <w:rsid w:val="00470BB6"/>
    <w:rsid w:val="00470E75"/>
    <w:rsid w:val="004711EF"/>
    <w:rsid w:val="00472FC0"/>
    <w:rsid w:val="0047327E"/>
    <w:rsid w:val="00473F49"/>
    <w:rsid w:val="0047416F"/>
    <w:rsid w:val="00474B9B"/>
    <w:rsid w:val="00476F6D"/>
    <w:rsid w:val="004772DD"/>
    <w:rsid w:val="004779A2"/>
    <w:rsid w:val="00477B15"/>
    <w:rsid w:val="00480C9F"/>
    <w:rsid w:val="004812BC"/>
    <w:rsid w:val="00482A29"/>
    <w:rsid w:val="00482C13"/>
    <w:rsid w:val="0048452B"/>
    <w:rsid w:val="004868F3"/>
    <w:rsid w:val="004874F1"/>
    <w:rsid w:val="004911A9"/>
    <w:rsid w:val="00491D83"/>
    <w:rsid w:val="00492921"/>
    <w:rsid w:val="004966D0"/>
    <w:rsid w:val="00496E92"/>
    <w:rsid w:val="004A0093"/>
    <w:rsid w:val="004A20FF"/>
    <w:rsid w:val="004A2185"/>
    <w:rsid w:val="004A3433"/>
    <w:rsid w:val="004A4978"/>
    <w:rsid w:val="004A62D2"/>
    <w:rsid w:val="004A6FE9"/>
    <w:rsid w:val="004A7045"/>
    <w:rsid w:val="004B1EDD"/>
    <w:rsid w:val="004B237F"/>
    <w:rsid w:val="004B2C08"/>
    <w:rsid w:val="004B3743"/>
    <w:rsid w:val="004B5009"/>
    <w:rsid w:val="004B7DCB"/>
    <w:rsid w:val="004B7F28"/>
    <w:rsid w:val="004B7FA7"/>
    <w:rsid w:val="004C35BE"/>
    <w:rsid w:val="004C5874"/>
    <w:rsid w:val="004D001B"/>
    <w:rsid w:val="004D0359"/>
    <w:rsid w:val="004D0921"/>
    <w:rsid w:val="004D31A2"/>
    <w:rsid w:val="004D409B"/>
    <w:rsid w:val="004D5F29"/>
    <w:rsid w:val="004D6099"/>
    <w:rsid w:val="004E0719"/>
    <w:rsid w:val="004E0DE0"/>
    <w:rsid w:val="004E3CC9"/>
    <w:rsid w:val="004E4A09"/>
    <w:rsid w:val="004E55E5"/>
    <w:rsid w:val="004E5BE0"/>
    <w:rsid w:val="004E72C2"/>
    <w:rsid w:val="004F0864"/>
    <w:rsid w:val="004F1A54"/>
    <w:rsid w:val="004F4F90"/>
    <w:rsid w:val="00502E06"/>
    <w:rsid w:val="00504D55"/>
    <w:rsid w:val="00505A25"/>
    <w:rsid w:val="00506B3C"/>
    <w:rsid w:val="00507EED"/>
    <w:rsid w:val="00510738"/>
    <w:rsid w:val="00511193"/>
    <w:rsid w:val="005132EB"/>
    <w:rsid w:val="005135D7"/>
    <w:rsid w:val="005146D7"/>
    <w:rsid w:val="00516210"/>
    <w:rsid w:val="005166A9"/>
    <w:rsid w:val="00516DDA"/>
    <w:rsid w:val="005172A3"/>
    <w:rsid w:val="0051791B"/>
    <w:rsid w:val="00517AFF"/>
    <w:rsid w:val="005201CD"/>
    <w:rsid w:val="00523E06"/>
    <w:rsid w:val="00523FD2"/>
    <w:rsid w:val="005251BF"/>
    <w:rsid w:val="00525A5F"/>
    <w:rsid w:val="00525DE2"/>
    <w:rsid w:val="0052763C"/>
    <w:rsid w:val="005307B7"/>
    <w:rsid w:val="00530F25"/>
    <w:rsid w:val="00531F6C"/>
    <w:rsid w:val="00534378"/>
    <w:rsid w:val="00534A9D"/>
    <w:rsid w:val="00535FE2"/>
    <w:rsid w:val="005370E4"/>
    <w:rsid w:val="0053728C"/>
    <w:rsid w:val="00540EDE"/>
    <w:rsid w:val="00541428"/>
    <w:rsid w:val="0054243E"/>
    <w:rsid w:val="00543218"/>
    <w:rsid w:val="005439FA"/>
    <w:rsid w:val="00544534"/>
    <w:rsid w:val="0054465F"/>
    <w:rsid w:val="00545B81"/>
    <w:rsid w:val="005461EB"/>
    <w:rsid w:val="00546D66"/>
    <w:rsid w:val="0054713C"/>
    <w:rsid w:val="005476E3"/>
    <w:rsid w:val="00547F3E"/>
    <w:rsid w:val="005508F9"/>
    <w:rsid w:val="00550A5D"/>
    <w:rsid w:val="00550BA0"/>
    <w:rsid w:val="00551CE3"/>
    <w:rsid w:val="00551D06"/>
    <w:rsid w:val="005523CC"/>
    <w:rsid w:val="00552D7D"/>
    <w:rsid w:val="005552ED"/>
    <w:rsid w:val="00555684"/>
    <w:rsid w:val="00555BD2"/>
    <w:rsid w:val="00556606"/>
    <w:rsid w:val="005568B0"/>
    <w:rsid w:val="00556EB9"/>
    <w:rsid w:val="00557DE6"/>
    <w:rsid w:val="0056241E"/>
    <w:rsid w:val="00562701"/>
    <w:rsid w:val="00562C20"/>
    <w:rsid w:val="0056439B"/>
    <w:rsid w:val="00564C8E"/>
    <w:rsid w:val="005661AA"/>
    <w:rsid w:val="00566335"/>
    <w:rsid w:val="00566B33"/>
    <w:rsid w:val="00566DB5"/>
    <w:rsid w:val="00566ECF"/>
    <w:rsid w:val="005677E9"/>
    <w:rsid w:val="005715CE"/>
    <w:rsid w:val="00571D3F"/>
    <w:rsid w:val="0057432E"/>
    <w:rsid w:val="005752DA"/>
    <w:rsid w:val="0057558E"/>
    <w:rsid w:val="005769DB"/>
    <w:rsid w:val="005770A3"/>
    <w:rsid w:val="00577605"/>
    <w:rsid w:val="0057776A"/>
    <w:rsid w:val="005812BE"/>
    <w:rsid w:val="00584542"/>
    <w:rsid w:val="00587244"/>
    <w:rsid w:val="00587F77"/>
    <w:rsid w:val="00591C11"/>
    <w:rsid w:val="005946B2"/>
    <w:rsid w:val="00595446"/>
    <w:rsid w:val="0059614D"/>
    <w:rsid w:val="005A013A"/>
    <w:rsid w:val="005A0235"/>
    <w:rsid w:val="005A04AE"/>
    <w:rsid w:val="005A0955"/>
    <w:rsid w:val="005A0AD7"/>
    <w:rsid w:val="005A0C64"/>
    <w:rsid w:val="005A2C42"/>
    <w:rsid w:val="005A3D75"/>
    <w:rsid w:val="005A4A0A"/>
    <w:rsid w:val="005A4A79"/>
    <w:rsid w:val="005A4E40"/>
    <w:rsid w:val="005A6BDD"/>
    <w:rsid w:val="005B1776"/>
    <w:rsid w:val="005B2F17"/>
    <w:rsid w:val="005B484F"/>
    <w:rsid w:val="005B63D0"/>
    <w:rsid w:val="005C067B"/>
    <w:rsid w:val="005C0A37"/>
    <w:rsid w:val="005C2227"/>
    <w:rsid w:val="005C2237"/>
    <w:rsid w:val="005C3384"/>
    <w:rsid w:val="005C3C98"/>
    <w:rsid w:val="005C4138"/>
    <w:rsid w:val="005C48E2"/>
    <w:rsid w:val="005C5AEA"/>
    <w:rsid w:val="005C5AF0"/>
    <w:rsid w:val="005C62D2"/>
    <w:rsid w:val="005C6EFC"/>
    <w:rsid w:val="005C7447"/>
    <w:rsid w:val="005D10C5"/>
    <w:rsid w:val="005D2A5A"/>
    <w:rsid w:val="005D356D"/>
    <w:rsid w:val="005D3A63"/>
    <w:rsid w:val="005D427A"/>
    <w:rsid w:val="005D4481"/>
    <w:rsid w:val="005D6AAB"/>
    <w:rsid w:val="005D7A5B"/>
    <w:rsid w:val="005E1089"/>
    <w:rsid w:val="005E1B5C"/>
    <w:rsid w:val="005E1BDA"/>
    <w:rsid w:val="005E2313"/>
    <w:rsid w:val="005E34B4"/>
    <w:rsid w:val="005E7F52"/>
    <w:rsid w:val="005F30BC"/>
    <w:rsid w:val="005F3E9D"/>
    <w:rsid w:val="005F5B63"/>
    <w:rsid w:val="00604BB1"/>
    <w:rsid w:val="00604C14"/>
    <w:rsid w:val="00605411"/>
    <w:rsid w:val="006055EE"/>
    <w:rsid w:val="00606131"/>
    <w:rsid w:val="00606A56"/>
    <w:rsid w:val="006076E3"/>
    <w:rsid w:val="00610C0B"/>
    <w:rsid w:val="00610F74"/>
    <w:rsid w:val="00611723"/>
    <w:rsid w:val="006120EB"/>
    <w:rsid w:val="00613302"/>
    <w:rsid w:val="00613556"/>
    <w:rsid w:val="006135F6"/>
    <w:rsid w:val="00613D86"/>
    <w:rsid w:val="00614B13"/>
    <w:rsid w:val="00614F38"/>
    <w:rsid w:val="00615F89"/>
    <w:rsid w:val="0062000C"/>
    <w:rsid w:val="0062178E"/>
    <w:rsid w:val="00621CE7"/>
    <w:rsid w:val="006228B1"/>
    <w:rsid w:val="006238AB"/>
    <w:rsid w:val="00623F1E"/>
    <w:rsid w:val="0062422F"/>
    <w:rsid w:val="006252B4"/>
    <w:rsid w:val="00625634"/>
    <w:rsid w:val="00627B68"/>
    <w:rsid w:val="00630BB1"/>
    <w:rsid w:val="0063116D"/>
    <w:rsid w:val="00631236"/>
    <w:rsid w:val="006320F1"/>
    <w:rsid w:val="00636584"/>
    <w:rsid w:val="00636BCA"/>
    <w:rsid w:val="00636F19"/>
    <w:rsid w:val="006374EC"/>
    <w:rsid w:val="006400CB"/>
    <w:rsid w:val="00640F85"/>
    <w:rsid w:val="006410A4"/>
    <w:rsid w:val="00641443"/>
    <w:rsid w:val="006415AB"/>
    <w:rsid w:val="006417B4"/>
    <w:rsid w:val="00643531"/>
    <w:rsid w:val="006447CF"/>
    <w:rsid w:val="00646531"/>
    <w:rsid w:val="006501AB"/>
    <w:rsid w:val="006518FF"/>
    <w:rsid w:val="00652ECF"/>
    <w:rsid w:val="00654B95"/>
    <w:rsid w:val="006603AF"/>
    <w:rsid w:val="00661066"/>
    <w:rsid w:val="00661293"/>
    <w:rsid w:val="00661BF9"/>
    <w:rsid w:val="006623CA"/>
    <w:rsid w:val="00663C30"/>
    <w:rsid w:val="0066459D"/>
    <w:rsid w:val="00664706"/>
    <w:rsid w:val="0066499A"/>
    <w:rsid w:val="00664C6F"/>
    <w:rsid w:val="00664EC7"/>
    <w:rsid w:val="00665385"/>
    <w:rsid w:val="006656F3"/>
    <w:rsid w:val="00666479"/>
    <w:rsid w:val="0066677D"/>
    <w:rsid w:val="00666ABE"/>
    <w:rsid w:val="00667422"/>
    <w:rsid w:val="00671C52"/>
    <w:rsid w:val="00673822"/>
    <w:rsid w:val="00675F41"/>
    <w:rsid w:val="006809D5"/>
    <w:rsid w:val="006815D3"/>
    <w:rsid w:val="00682170"/>
    <w:rsid w:val="00683219"/>
    <w:rsid w:val="00683B1D"/>
    <w:rsid w:val="00684849"/>
    <w:rsid w:val="00684BA0"/>
    <w:rsid w:val="006860E6"/>
    <w:rsid w:val="00686FD5"/>
    <w:rsid w:val="00687A01"/>
    <w:rsid w:val="006904A8"/>
    <w:rsid w:val="00691913"/>
    <w:rsid w:val="0069216E"/>
    <w:rsid w:val="0069230A"/>
    <w:rsid w:val="006931B0"/>
    <w:rsid w:val="006931DF"/>
    <w:rsid w:val="006945AA"/>
    <w:rsid w:val="006966E8"/>
    <w:rsid w:val="00696A55"/>
    <w:rsid w:val="00697DE4"/>
    <w:rsid w:val="006A2E93"/>
    <w:rsid w:val="006A41F7"/>
    <w:rsid w:val="006A4E48"/>
    <w:rsid w:val="006A549E"/>
    <w:rsid w:val="006A6329"/>
    <w:rsid w:val="006A64A1"/>
    <w:rsid w:val="006A6687"/>
    <w:rsid w:val="006B0360"/>
    <w:rsid w:val="006B15D0"/>
    <w:rsid w:val="006B1F00"/>
    <w:rsid w:val="006B292C"/>
    <w:rsid w:val="006B3C33"/>
    <w:rsid w:val="006B3C4E"/>
    <w:rsid w:val="006B3F7F"/>
    <w:rsid w:val="006B6262"/>
    <w:rsid w:val="006B7CE7"/>
    <w:rsid w:val="006C0B07"/>
    <w:rsid w:val="006C0C8F"/>
    <w:rsid w:val="006C31CE"/>
    <w:rsid w:val="006C3517"/>
    <w:rsid w:val="006C39C5"/>
    <w:rsid w:val="006C4C89"/>
    <w:rsid w:val="006C508F"/>
    <w:rsid w:val="006C59AC"/>
    <w:rsid w:val="006C5CD2"/>
    <w:rsid w:val="006C6638"/>
    <w:rsid w:val="006C6BA5"/>
    <w:rsid w:val="006C7547"/>
    <w:rsid w:val="006C761E"/>
    <w:rsid w:val="006C7A07"/>
    <w:rsid w:val="006C7A55"/>
    <w:rsid w:val="006D04D2"/>
    <w:rsid w:val="006D0855"/>
    <w:rsid w:val="006D2E72"/>
    <w:rsid w:val="006D4DBB"/>
    <w:rsid w:val="006D5CB2"/>
    <w:rsid w:val="006D69ED"/>
    <w:rsid w:val="006E0C5C"/>
    <w:rsid w:val="006E11FB"/>
    <w:rsid w:val="006E1247"/>
    <w:rsid w:val="006E3E02"/>
    <w:rsid w:val="006E4132"/>
    <w:rsid w:val="006E6F22"/>
    <w:rsid w:val="006E7320"/>
    <w:rsid w:val="006E7C01"/>
    <w:rsid w:val="006E7D17"/>
    <w:rsid w:val="006F05DF"/>
    <w:rsid w:val="006F10E8"/>
    <w:rsid w:val="006F1BE3"/>
    <w:rsid w:val="006F3B49"/>
    <w:rsid w:val="006F3E82"/>
    <w:rsid w:val="006F43A8"/>
    <w:rsid w:val="006F5610"/>
    <w:rsid w:val="006F7616"/>
    <w:rsid w:val="006F7A3E"/>
    <w:rsid w:val="00701C57"/>
    <w:rsid w:val="007020B0"/>
    <w:rsid w:val="00703566"/>
    <w:rsid w:val="00703578"/>
    <w:rsid w:val="007039AD"/>
    <w:rsid w:val="00703AC2"/>
    <w:rsid w:val="007049E2"/>
    <w:rsid w:val="007079F6"/>
    <w:rsid w:val="00707F1A"/>
    <w:rsid w:val="00713BC9"/>
    <w:rsid w:val="00713FE3"/>
    <w:rsid w:val="00714027"/>
    <w:rsid w:val="0071546B"/>
    <w:rsid w:val="00715527"/>
    <w:rsid w:val="00717185"/>
    <w:rsid w:val="00717580"/>
    <w:rsid w:val="00717AAF"/>
    <w:rsid w:val="00717F4C"/>
    <w:rsid w:val="00717FB1"/>
    <w:rsid w:val="00721EA3"/>
    <w:rsid w:val="00722675"/>
    <w:rsid w:val="007228B4"/>
    <w:rsid w:val="007238D3"/>
    <w:rsid w:val="007242DA"/>
    <w:rsid w:val="007250A2"/>
    <w:rsid w:val="00726A51"/>
    <w:rsid w:val="00730631"/>
    <w:rsid w:val="00730689"/>
    <w:rsid w:val="00730818"/>
    <w:rsid w:val="00730ECD"/>
    <w:rsid w:val="00735D2D"/>
    <w:rsid w:val="00735E87"/>
    <w:rsid w:val="00736DF7"/>
    <w:rsid w:val="0073765C"/>
    <w:rsid w:val="00740888"/>
    <w:rsid w:val="00740D03"/>
    <w:rsid w:val="00741C34"/>
    <w:rsid w:val="00742D13"/>
    <w:rsid w:val="0074397A"/>
    <w:rsid w:val="007439C6"/>
    <w:rsid w:val="0074441C"/>
    <w:rsid w:val="007447A2"/>
    <w:rsid w:val="00744D38"/>
    <w:rsid w:val="007457FF"/>
    <w:rsid w:val="007473FB"/>
    <w:rsid w:val="00747FA1"/>
    <w:rsid w:val="007500B1"/>
    <w:rsid w:val="00750530"/>
    <w:rsid w:val="00750C61"/>
    <w:rsid w:val="007515D5"/>
    <w:rsid w:val="00751B59"/>
    <w:rsid w:val="007531C1"/>
    <w:rsid w:val="00753F8D"/>
    <w:rsid w:val="00755AFA"/>
    <w:rsid w:val="00757C0E"/>
    <w:rsid w:val="00760FAC"/>
    <w:rsid w:val="00761689"/>
    <w:rsid w:val="00762143"/>
    <w:rsid w:val="007626CB"/>
    <w:rsid w:val="00764096"/>
    <w:rsid w:val="0076530B"/>
    <w:rsid w:val="0076657F"/>
    <w:rsid w:val="007704F2"/>
    <w:rsid w:val="00770848"/>
    <w:rsid w:val="007710A0"/>
    <w:rsid w:val="00772958"/>
    <w:rsid w:val="00772F48"/>
    <w:rsid w:val="00773B87"/>
    <w:rsid w:val="00774898"/>
    <w:rsid w:val="00776285"/>
    <w:rsid w:val="00776C8B"/>
    <w:rsid w:val="00780686"/>
    <w:rsid w:val="00782135"/>
    <w:rsid w:val="007837D4"/>
    <w:rsid w:val="0078436F"/>
    <w:rsid w:val="0078452F"/>
    <w:rsid w:val="007845D6"/>
    <w:rsid w:val="00784997"/>
    <w:rsid w:val="00785F60"/>
    <w:rsid w:val="0078793F"/>
    <w:rsid w:val="00791BC0"/>
    <w:rsid w:val="00791DF9"/>
    <w:rsid w:val="007940A0"/>
    <w:rsid w:val="007955E7"/>
    <w:rsid w:val="007A054C"/>
    <w:rsid w:val="007A091A"/>
    <w:rsid w:val="007A1DFB"/>
    <w:rsid w:val="007A3999"/>
    <w:rsid w:val="007A3A40"/>
    <w:rsid w:val="007A4934"/>
    <w:rsid w:val="007A4A18"/>
    <w:rsid w:val="007A4E42"/>
    <w:rsid w:val="007A7EC7"/>
    <w:rsid w:val="007B219A"/>
    <w:rsid w:val="007B3415"/>
    <w:rsid w:val="007B38DA"/>
    <w:rsid w:val="007B3EB7"/>
    <w:rsid w:val="007B47C8"/>
    <w:rsid w:val="007B5CCD"/>
    <w:rsid w:val="007B6788"/>
    <w:rsid w:val="007B6B58"/>
    <w:rsid w:val="007B70D5"/>
    <w:rsid w:val="007C0B4B"/>
    <w:rsid w:val="007C23E2"/>
    <w:rsid w:val="007C25CF"/>
    <w:rsid w:val="007C2D0A"/>
    <w:rsid w:val="007C3DD5"/>
    <w:rsid w:val="007C4462"/>
    <w:rsid w:val="007C7C62"/>
    <w:rsid w:val="007C7DF4"/>
    <w:rsid w:val="007D1148"/>
    <w:rsid w:val="007D1D68"/>
    <w:rsid w:val="007D2B38"/>
    <w:rsid w:val="007D330C"/>
    <w:rsid w:val="007D335C"/>
    <w:rsid w:val="007D524E"/>
    <w:rsid w:val="007D52B4"/>
    <w:rsid w:val="007D548F"/>
    <w:rsid w:val="007D54AC"/>
    <w:rsid w:val="007D6CD2"/>
    <w:rsid w:val="007D76D5"/>
    <w:rsid w:val="007D78C1"/>
    <w:rsid w:val="007D7C09"/>
    <w:rsid w:val="007E0F4B"/>
    <w:rsid w:val="007E107F"/>
    <w:rsid w:val="007E1A4B"/>
    <w:rsid w:val="007E23A2"/>
    <w:rsid w:val="007E4BEC"/>
    <w:rsid w:val="007E5B8D"/>
    <w:rsid w:val="007E62E7"/>
    <w:rsid w:val="007E63BF"/>
    <w:rsid w:val="007F1DC2"/>
    <w:rsid w:val="007F6942"/>
    <w:rsid w:val="007F7A5D"/>
    <w:rsid w:val="007F7D31"/>
    <w:rsid w:val="00800AA2"/>
    <w:rsid w:val="008023CA"/>
    <w:rsid w:val="008025A9"/>
    <w:rsid w:val="00810170"/>
    <w:rsid w:val="008101AE"/>
    <w:rsid w:val="00811CC5"/>
    <w:rsid w:val="00812B68"/>
    <w:rsid w:val="008141D0"/>
    <w:rsid w:val="00816388"/>
    <w:rsid w:val="00816CE2"/>
    <w:rsid w:val="00817EBD"/>
    <w:rsid w:val="00820CBE"/>
    <w:rsid w:val="008235EE"/>
    <w:rsid w:val="00824012"/>
    <w:rsid w:val="008244EA"/>
    <w:rsid w:val="00825A57"/>
    <w:rsid w:val="00825BF9"/>
    <w:rsid w:val="00831D34"/>
    <w:rsid w:val="008342CB"/>
    <w:rsid w:val="008342D9"/>
    <w:rsid w:val="00835216"/>
    <w:rsid w:val="008352A7"/>
    <w:rsid w:val="008353BD"/>
    <w:rsid w:val="008443AA"/>
    <w:rsid w:val="00844A55"/>
    <w:rsid w:val="00845496"/>
    <w:rsid w:val="00850048"/>
    <w:rsid w:val="008503D6"/>
    <w:rsid w:val="00850C4C"/>
    <w:rsid w:val="00851D4B"/>
    <w:rsid w:val="0085393C"/>
    <w:rsid w:val="00854613"/>
    <w:rsid w:val="00854A9D"/>
    <w:rsid w:val="00854D24"/>
    <w:rsid w:val="00855732"/>
    <w:rsid w:val="008573B0"/>
    <w:rsid w:val="008579D8"/>
    <w:rsid w:val="00860248"/>
    <w:rsid w:val="00860E3E"/>
    <w:rsid w:val="00861D3E"/>
    <w:rsid w:val="008623C9"/>
    <w:rsid w:val="00862873"/>
    <w:rsid w:val="00863954"/>
    <w:rsid w:val="00863DA9"/>
    <w:rsid w:val="00864435"/>
    <w:rsid w:val="008644A7"/>
    <w:rsid w:val="00864CF2"/>
    <w:rsid w:val="00864EBF"/>
    <w:rsid w:val="0086646E"/>
    <w:rsid w:val="0086715B"/>
    <w:rsid w:val="0086748D"/>
    <w:rsid w:val="00867773"/>
    <w:rsid w:val="0087138F"/>
    <w:rsid w:val="00872949"/>
    <w:rsid w:val="00875220"/>
    <w:rsid w:val="00875867"/>
    <w:rsid w:val="00877E0E"/>
    <w:rsid w:val="0088077A"/>
    <w:rsid w:val="00880E69"/>
    <w:rsid w:val="00881DA7"/>
    <w:rsid w:val="00886399"/>
    <w:rsid w:val="008865BC"/>
    <w:rsid w:val="00891952"/>
    <w:rsid w:val="00893279"/>
    <w:rsid w:val="00893BCF"/>
    <w:rsid w:val="00893C83"/>
    <w:rsid w:val="00895878"/>
    <w:rsid w:val="00895B3D"/>
    <w:rsid w:val="0089672D"/>
    <w:rsid w:val="00897404"/>
    <w:rsid w:val="00897827"/>
    <w:rsid w:val="00897894"/>
    <w:rsid w:val="008A17F5"/>
    <w:rsid w:val="008A4D33"/>
    <w:rsid w:val="008A58CE"/>
    <w:rsid w:val="008A59C5"/>
    <w:rsid w:val="008A6CEF"/>
    <w:rsid w:val="008B1EAF"/>
    <w:rsid w:val="008B75C6"/>
    <w:rsid w:val="008C1900"/>
    <w:rsid w:val="008C2B9C"/>
    <w:rsid w:val="008C2C25"/>
    <w:rsid w:val="008C2F05"/>
    <w:rsid w:val="008C334B"/>
    <w:rsid w:val="008C3B4E"/>
    <w:rsid w:val="008C5857"/>
    <w:rsid w:val="008C6579"/>
    <w:rsid w:val="008C6EA1"/>
    <w:rsid w:val="008C6EB5"/>
    <w:rsid w:val="008C7B95"/>
    <w:rsid w:val="008D10AF"/>
    <w:rsid w:val="008D14E9"/>
    <w:rsid w:val="008D2AB6"/>
    <w:rsid w:val="008D4876"/>
    <w:rsid w:val="008D4EF1"/>
    <w:rsid w:val="008D51A4"/>
    <w:rsid w:val="008D7752"/>
    <w:rsid w:val="008D78E5"/>
    <w:rsid w:val="008E0E60"/>
    <w:rsid w:val="008E193E"/>
    <w:rsid w:val="008E1E39"/>
    <w:rsid w:val="008E29CE"/>
    <w:rsid w:val="008E3C54"/>
    <w:rsid w:val="008E40A2"/>
    <w:rsid w:val="008E493D"/>
    <w:rsid w:val="008E57FA"/>
    <w:rsid w:val="008E5A3C"/>
    <w:rsid w:val="008E5ABB"/>
    <w:rsid w:val="008E7BC9"/>
    <w:rsid w:val="008F10D2"/>
    <w:rsid w:val="008F2996"/>
    <w:rsid w:val="008F3092"/>
    <w:rsid w:val="008F3682"/>
    <w:rsid w:val="008F4F4A"/>
    <w:rsid w:val="008F5058"/>
    <w:rsid w:val="008F6513"/>
    <w:rsid w:val="008F6600"/>
    <w:rsid w:val="008F6611"/>
    <w:rsid w:val="008F6702"/>
    <w:rsid w:val="008F6A68"/>
    <w:rsid w:val="008F7579"/>
    <w:rsid w:val="009012AC"/>
    <w:rsid w:val="0090562D"/>
    <w:rsid w:val="009072AB"/>
    <w:rsid w:val="0091004B"/>
    <w:rsid w:val="00910616"/>
    <w:rsid w:val="00912D9C"/>
    <w:rsid w:val="00912F56"/>
    <w:rsid w:val="009132AE"/>
    <w:rsid w:val="00915D44"/>
    <w:rsid w:val="00920982"/>
    <w:rsid w:val="00920A4B"/>
    <w:rsid w:val="00920AB9"/>
    <w:rsid w:val="00920E7E"/>
    <w:rsid w:val="009218AA"/>
    <w:rsid w:val="00921BA3"/>
    <w:rsid w:val="00921E91"/>
    <w:rsid w:val="00923462"/>
    <w:rsid w:val="00923BE8"/>
    <w:rsid w:val="00923F4D"/>
    <w:rsid w:val="00924A86"/>
    <w:rsid w:val="00927042"/>
    <w:rsid w:val="009278CC"/>
    <w:rsid w:val="0092796F"/>
    <w:rsid w:val="00927E2B"/>
    <w:rsid w:val="00930C6F"/>
    <w:rsid w:val="00930D41"/>
    <w:rsid w:val="00931008"/>
    <w:rsid w:val="00931537"/>
    <w:rsid w:val="009339C7"/>
    <w:rsid w:val="00933D03"/>
    <w:rsid w:val="00934417"/>
    <w:rsid w:val="0093528C"/>
    <w:rsid w:val="00935548"/>
    <w:rsid w:val="00937B98"/>
    <w:rsid w:val="0094180D"/>
    <w:rsid w:val="00942AE1"/>
    <w:rsid w:val="0094394F"/>
    <w:rsid w:val="00945972"/>
    <w:rsid w:val="00945F2E"/>
    <w:rsid w:val="00947C84"/>
    <w:rsid w:val="00951505"/>
    <w:rsid w:val="00951C8B"/>
    <w:rsid w:val="00953360"/>
    <w:rsid w:val="009556B2"/>
    <w:rsid w:val="00956270"/>
    <w:rsid w:val="00956617"/>
    <w:rsid w:val="00956CEE"/>
    <w:rsid w:val="0096058F"/>
    <w:rsid w:val="00960A05"/>
    <w:rsid w:val="00960E68"/>
    <w:rsid w:val="00961195"/>
    <w:rsid w:val="009612CD"/>
    <w:rsid w:val="00962AC0"/>
    <w:rsid w:val="009637AE"/>
    <w:rsid w:val="00963F7E"/>
    <w:rsid w:val="00965FEC"/>
    <w:rsid w:val="00966A6F"/>
    <w:rsid w:val="00970C2D"/>
    <w:rsid w:val="00970CD6"/>
    <w:rsid w:val="00971976"/>
    <w:rsid w:val="00971B3C"/>
    <w:rsid w:val="00972913"/>
    <w:rsid w:val="00974AD4"/>
    <w:rsid w:val="009753B1"/>
    <w:rsid w:val="0097704C"/>
    <w:rsid w:val="009772B8"/>
    <w:rsid w:val="00980393"/>
    <w:rsid w:val="0098043C"/>
    <w:rsid w:val="009808AB"/>
    <w:rsid w:val="00980BDC"/>
    <w:rsid w:val="00981F62"/>
    <w:rsid w:val="00983018"/>
    <w:rsid w:val="00984284"/>
    <w:rsid w:val="00984B6E"/>
    <w:rsid w:val="00984D54"/>
    <w:rsid w:val="00985E92"/>
    <w:rsid w:val="00990AC1"/>
    <w:rsid w:val="00990F36"/>
    <w:rsid w:val="00995166"/>
    <w:rsid w:val="00995593"/>
    <w:rsid w:val="00995696"/>
    <w:rsid w:val="00995974"/>
    <w:rsid w:val="009966C7"/>
    <w:rsid w:val="00997BD9"/>
    <w:rsid w:val="009A0939"/>
    <w:rsid w:val="009A0F39"/>
    <w:rsid w:val="009A3F39"/>
    <w:rsid w:val="009A407B"/>
    <w:rsid w:val="009A4AA0"/>
    <w:rsid w:val="009A516C"/>
    <w:rsid w:val="009A61A7"/>
    <w:rsid w:val="009A6E09"/>
    <w:rsid w:val="009B1CE5"/>
    <w:rsid w:val="009B25C4"/>
    <w:rsid w:val="009B36BC"/>
    <w:rsid w:val="009B4268"/>
    <w:rsid w:val="009B653F"/>
    <w:rsid w:val="009B6F03"/>
    <w:rsid w:val="009C051D"/>
    <w:rsid w:val="009C1C2D"/>
    <w:rsid w:val="009C1E6C"/>
    <w:rsid w:val="009C4263"/>
    <w:rsid w:val="009C492F"/>
    <w:rsid w:val="009C5F1C"/>
    <w:rsid w:val="009C6CFF"/>
    <w:rsid w:val="009C723C"/>
    <w:rsid w:val="009C73A7"/>
    <w:rsid w:val="009D03FD"/>
    <w:rsid w:val="009D0545"/>
    <w:rsid w:val="009D1824"/>
    <w:rsid w:val="009D182C"/>
    <w:rsid w:val="009D1D7E"/>
    <w:rsid w:val="009D3AA3"/>
    <w:rsid w:val="009D3CE3"/>
    <w:rsid w:val="009D4F08"/>
    <w:rsid w:val="009D506C"/>
    <w:rsid w:val="009D5958"/>
    <w:rsid w:val="009D5FC8"/>
    <w:rsid w:val="009D6C78"/>
    <w:rsid w:val="009D76E8"/>
    <w:rsid w:val="009E1745"/>
    <w:rsid w:val="009E1837"/>
    <w:rsid w:val="009E2004"/>
    <w:rsid w:val="009E218C"/>
    <w:rsid w:val="009E2FF5"/>
    <w:rsid w:val="009E5B13"/>
    <w:rsid w:val="009E61E1"/>
    <w:rsid w:val="009E66ED"/>
    <w:rsid w:val="009E7F8F"/>
    <w:rsid w:val="009F091E"/>
    <w:rsid w:val="009F0B48"/>
    <w:rsid w:val="009F0DA9"/>
    <w:rsid w:val="009F1021"/>
    <w:rsid w:val="009F1534"/>
    <w:rsid w:val="009F2895"/>
    <w:rsid w:val="009F4479"/>
    <w:rsid w:val="009F4771"/>
    <w:rsid w:val="00A00424"/>
    <w:rsid w:val="00A01268"/>
    <w:rsid w:val="00A01587"/>
    <w:rsid w:val="00A027D4"/>
    <w:rsid w:val="00A035E1"/>
    <w:rsid w:val="00A040C2"/>
    <w:rsid w:val="00A0453E"/>
    <w:rsid w:val="00A04BEB"/>
    <w:rsid w:val="00A062A0"/>
    <w:rsid w:val="00A14845"/>
    <w:rsid w:val="00A14AB0"/>
    <w:rsid w:val="00A15C86"/>
    <w:rsid w:val="00A16780"/>
    <w:rsid w:val="00A212A9"/>
    <w:rsid w:val="00A23933"/>
    <w:rsid w:val="00A2629A"/>
    <w:rsid w:val="00A27E75"/>
    <w:rsid w:val="00A3066C"/>
    <w:rsid w:val="00A31CA9"/>
    <w:rsid w:val="00A32443"/>
    <w:rsid w:val="00A32AD8"/>
    <w:rsid w:val="00A33513"/>
    <w:rsid w:val="00A34298"/>
    <w:rsid w:val="00A34F28"/>
    <w:rsid w:val="00A35DA7"/>
    <w:rsid w:val="00A36239"/>
    <w:rsid w:val="00A3627E"/>
    <w:rsid w:val="00A367AA"/>
    <w:rsid w:val="00A40943"/>
    <w:rsid w:val="00A40BF5"/>
    <w:rsid w:val="00A41494"/>
    <w:rsid w:val="00A4157B"/>
    <w:rsid w:val="00A42265"/>
    <w:rsid w:val="00A42EDF"/>
    <w:rsid w:val="00A43EEA"/>
    <w:rsid w:val="00A44090"/>
    <w:rsid w:val="00A445F4"/>
    <w:rsid w:val="00A45E5F"/>
    <w:rsid w:val="00A45F55"/>
    <w:rsid w:val="00A468D3"/>
    <w:rsid w:val="00A46FA3"/>
    <w:rsid w:val="00A50273"/>
    <w:rsid w:val="00A5053C"/>
    <w:rsid w:val="00A52299"/>
    <w:rsid w:val="00A52F43"/>
    <w:rsid w:val="00A5485F"/>
    <w:rsid w:val="00A5536D"/>
    <w:rsid w:val="00A55415"/>
    <w:rsid w:val="00A55813"/>
    <w:rsid w:val="00A566F9"/>
    <w:rsid w:val="00A56ADF"/>
    <w:rsid w:val="00A57462"/>
    <w:rsid w:val="00A579C6"/>
    <w:rsid w:val="00A57E4F"/>
    <w:rsid w:val="00A60B6C"/>
    <w:rsid w:val="00A625DD"/>
    <w:rsid w:val="00A62E1C"/>
    <w:rsid w:val="00A63052"/>
    <w:rsid w:val="00A6535B"/>
    <w:rsid w:val="00A65998"/>
    <w:rsid w:val="00A66AC0"/>
    <w:rsid w:val="00A66BC4"/>
    <w:rsid w:val="00A678BA"/>
    <w:rsid w:val="00A74D91"/>
    <w:rsid w:val="00A74F8C"/>
    <w:rsid w:val="00A750E7"/>
    <w:rsid w:val="00A75BDF"/>
    <w:rsid w:val="00A76D78"/>
    <w:rsid w:val="00A818E2"/>
    <w:rsid w:val="00A832F8"/>
    <w:rsid w:val="00A83C1C"/>
    <w:rsid w:val="00A8559E"/>
    <w:rsid w:val="00A858C9"/>
    <w:rsid w:val="00A86676"/>
    <w:rsid w:val="00A87AAA"/>
    <w:rsid w:val="00A9112E"/>
    <w:rsid w:val="00A92017"/>
    <w:rsid w:val="00A920FD"/>
    <w:rsid w:val="00A924DC"/>
    <w:rsid w:val="00A931F6"/>
    <w:rsid w:val="00A9407C"/>
    <w:rsid w:val="00A94557"/>
    <w:rsid w:val="00A946F0"/>
    <w:rsid w:val="00A94E16"/>
    <w:rsid w:val="00A94F89"/>
    <w:rsid w:val="00A94FE6"/>
    <w:rsid w:val="00A95345"/>
    <w:rsid w:val="00A960AB"/>
    <w:rsid w:val="00A96A8F"/>
    <w:rsid w:val="00A97902"/>
    <w:rsid w:val="00A97CA6"/>
    <w:rsid w:val="00A97E1E"/>
    <w:rsid w:val="00A97F03"/>
    <w:rsid w:val="00AA38E7"/>
    <w:rsid w:val="00AA47FE"/>
    <w:rsid w:val="00AA50C2"/>
    <w:rsid w:val="00AA614C"/>
    <w:rsid w:val="00AA66A0"/>
    <w:rsid w:val="00AA67DB"/>
    <w:rsid w:val="00AA76AC"/>
    <w:rsid w:val="00AA7709"/>
    <w:rsid w:val="00AB03D1"/>
    <w:rsid w:val="00AB1479"/>
    <w:rsid w:val="00AB1C28"/>
    <w:rsid w:val="00AB350D"/>
    <w:rsid w:val="00AB3C43"/>
    <w:rsid w:val="00AB40D4"/>
    <w:rsid w:val="00AB5D71"/>
    <w:rsid w:val="00AB6499"/>
    <w:rsid w:val="00AC0B75"/>
    <w:rsid w:val="00AC0FFD"/>
    <w:rsid w:val="00AC146A"/>
    <w:rsid w:val="00AC1A90"/>
    <w:rsid w:val="00AC223B"/>
    <w:rsid w:val="00AC4645"/>
    <w:rsid w:val="00AC4BF5"/>
    <w:rsid w:val="00AC6171"/>
    <w:rsid w:val="00AC61AD"/>
    <w:rsid w:val="00AC6C13"/>
    <w:rsid w:val="00AC71C3"/>
    <w:rsid w:val="00AC7469"/>
    <w:rsid w:val="00AC7BF2"/>
    <w:rsid w:val="00AC7ED2"/>
    <w:rsid w:val="00AD0CF7"/>
    <w:rsid w:val="00AD12A0"/>
    <w:rsid w:val="00AD140D"/>
    <w:rsid w:val="00AD2A1E"/>
    <w:rsid w:val="00AD351E"/>
    <w:rsid w:val="00AD3869"/>
    <w:rsid w:val="00AD441E"/>
    <w:rsid w:val="00AD49FE"/>
    <w:rsid w:val="00AD66E4"/>
    <w:rsid w:val="00AD686E"/>
    <w:rsid w:val="00AD6F87"/>
    <w:rsid w:val="00AE07BA"/>
    <w:rsid w:val="00AE1720"/>
    <w:rsid w:val="00AE1A4B"/>
    <w:rsid w:val="00AE26B8"/>
    <w:rsid w:val="00AE3995"/>
    <w:rsid w:val="00AE55DB"/>
    <w:rsid w:val="00AE6137"/>
    <w:rsid w:val="00AE65E9"/>
    <w:rsid w:val="00AE6923"/>
    <w:rsid w:val="00AE6EBC"/>
    <w:rsid w:val="00AF0385"/>
    <w:rsid w:val="00AF123E"/>
    <w:rsid w:val="00AF3559"/>
    <w:rsid w:val="00AF3766"/>
    <w:rsid w:val="00AF55B3"/>
    <w:rsid w:val="00AF5D0D"/>
    <w:rsid w:val="00AF67F2"/>
    <w:rsid w:val="00AF712F"/>
    <w:rsid w:val="00AF77C2"/>
    <w:rsid w:val="00B00AC6"/>
    <w:rsid w:val="00B0149A"/>
    <w:rsid w:val="00B02289"/>
    <w:rsid w:val="00B029F2"/>
    <w:rsid w:val="00B051E4"/>
    <w:rsid w:val="00B056D6"/>
    <w:rsid w:val="00B057E0"/>
    <w:rsid w:val="00B05F35"/>
    <w:rsid w:val="00B118C5"/>
    <w:rsid w:val="00B123E8"/>
    <w:rsid w:val="00B13329"/>
    <w:rsid w:val="00B134E5"/>
    <w:rsid w:val="00B13822"/>
    <w:rsid w:val="00B14273"/>
    <w:rsid w:val="00B14792"/>
    <w:rsid w:val="00B14863"/>
    <w:rsid w:val="00B15D5F"/>
    <w:rsid w:val="00B173C5"/>
    <w:rsid w:val="00B2097B"/>
    <w:rsid w:val="00B22085"/>
    <w:rsid w:val="00B26A03"/>
    <w:rsid w:val="00B271D5"/>
    <w:rsid w:val="00B27BD0"/>
    <w:rsid w:val="00B30F46"/>
    <w:rsid w:val="00B330A8"/>
    <w:rsid w:val="00B35A21"/>
    <w:rsid w:val="00B363D5"/>
    <w:rsid w:val="00B3684F"/>
    <w:rsid w:val="00B405E6"/>
    <w:rsid w:val="00B40E35"/>
    <w:rsid w:val="00B41575"/>
    <w:rsid w:val="00B418BF"/>
    <w:rsid w:val="00B41A73"/>
    <w:rsid w:val="00B43490"/>
    <w:rsid w:val="00B462B4"/>
    <w:rsid w:val="00B47BD4"/>
    <w:rsid w:val="00B502BE"/>
    <w:rsid w:val="00B50709"/>
    <w:rsid w:val="00B50AA7"/>
    <w:rsid w:val="00B51FC5"/>
    <w:rsid w:val="00B51FF8"/>
    <w:rsid w:val="00B53ED9"/>
    <w:rsid w:val="00B60533"/>
    <w:rsid w:val="00B618AF"/>
    <w:rsid w:val="00B62EBA"/>
    <w:rsid w:val="00B6447D"/>
    <w:rsid w:val="00B64743"/>
    <w:rsid w:val="00B64B25"/>
    <w:rsid w:val="00B64C83"/>
    <w:rsid w:val="00B654E5"/>
    <w:rsid w:val="00B65ED8"/>
    <w:rsid w:val="00B66D8B"/>
    <w:rsid w:val="00B677F6"/>
    <w:rsid w:val="00B67DBE"/>
    <w:rsid w:val="00B67EA6"/>
    <w:rsid w:val="00B67FB5"/>
    <w:rsid w:val="00B708B8"/>
    <w:rsid w:val="00B7167F"/>
    <w:rsid w:val="00B71FAD"/>
    <w:rsid w:val="00B72DAF"/>
    <w:rsid w:val="00B73105"/>
    <w:rsid w:val="00B73AE6"/>
    <w:rsid w:val="00B73C9F"/>
    <w:rsid w:val="00B74774"/>
    <w:rsid w:val="00B752DD"/>
    <w:rsid w:val="00B77AD0"/>
    <w:rsid w:val="00B801B3"/>
    <w:rsid w:val="00B805F8"/>
    <w:rsid w:val="00B8140B"/>
    <w:rsid w:val="00B81BED"/>
    <w:rsid w:val="00B82CDB"/>
    <w:rsid w:val="00B84613"/>
    <w:rsid w:val="00B84C1F"/>
    <w:rsid w:val="00B859A9"/>
    <w:rsid w:val="00B865E3"/>
    <w:rsid w:val="00B86FAF"/>
    <w:rsid w:val="00B905D4"/>
    <w:rsid w:val="00B91913"/>
    <w:rsid w:val="00B92ECA"/>
    <w:rsid w:val="00B93250"/>
    <w:rsid w:val="00B93DFA"/>
    <w:rsid w:val="00B93E5B"/>
    <w:rsid w:val="00B95515"/>
    <w:rsid w:val="00B964A2"/>
    <w:rsid w:val="00B96C93"/>
    <w:rsid w:val="00BA121E"/>
    <w:rsid w:val="00BA25F2"/>
    <w:rsid w:val="00BA399C"/>
    <w:rsid w:val="00BA4D02"/>
    <w:rsid w:val="00BA6677"/>
    <w:rsid w:val="00BA67D4"/>
    <w:rsid w:val="00BA7D03"/>
    <w:rsid w:val="00BB4079"/>
    <w:rsid w:val="00BB589B"/>
    <w:rsid w:val="00BB6313"/>
    <w:rsid w:val="00BB6A81"/>
    <w:rsid w:val="00BB6D63"/>
    <w:rsid w:val="00BB7F06"/>
    <w:rsid w:val="00BC0CC5"/>
    <w:rsid w:val="00BC11D6"/>
    <w:rsid w:val="00BC2458"/>
    <w:rsid w:val="00BC2CAC"/>
    <w:rsid w:val="00BC339A"/>
    <w:rsid w:val="00BC3CF0"/>
    <w:rsid w:val="00BC3D11"/>
    <w:rsid w:val="00BC4A5F"/>
    <w:rsid w:val="00BC7A76"/>
    <w:rsid w:val="00BC7C92"/>
    <w:rsid w:val="00BD16F7"/>
    <w:rsid w:val="00BD1B05"/>
    <w:rsid w:val="00BD218B"/>
    <w:rsid w:val="00BD348D"/>
    <w:rsid w:val="00BD40EF"/>
    <w:rsid w:val="00BD48D5"/>
    <w:rsid w:val="00BD4C80"/>
    <w:rsid w:val="00BD5582"/>
    <w:rsid w:val="00BE0131"/>
    <w:rsid w:val="00BE0484"/>
    <w:rsid w:val="00BE1139"/>
    <w:rsid w:val="00BE496C"/>
    <w:rsid w:val="00BE5465"/>
    <w:rsid w:val="00BE584C"/>
    <w:rsid w:val="00BE5C30"/>
    <w:rsid w:val="00BE6256"/>
    <w:rsid w:val="00BE63BA"/>
    <w:rsid w:val="00BE7779"/>
    <w:rsid w:val="00BE7F38"/>
    <w:rsid w:val="00BF10AD"/>
    <w:rsid w:val="00BF184B"/>
    <w:rsid w:val="00BF3167"/>
    <w:rsid w:val="00BF36E1"/>
    <w:rsid w:val="00BF3838"/>
    <w:rsid w:val="00BF5583"/>
    <w:rsid w:val="00BF723B"/>
    <w:rsid w:val="00C00072"/>
    <w:rsid w:val="00C00D5B"/>
    <w:rsid w:val="00C01BFE"/>
    <w:rsid w:val="00C03090"/>
    <w:rsid w:val="00C060FF"/>
    <w:rsid w:val="00C0629A"/>
    <w:rsid w:val="00C065AF"/>
    <w:rsid w:val="00C07ED5"/>
    <w:rsid w:val="00C11FD5"/>
    <w:rsid w:val="00C12144"/>
    <w:rsid w:val="00C12258"/>
    <w:rsid w:val="00C15CB0"/>
    <w:rsid w:val="00C16625"/>
    <w:rsid w:val="00C20540"/>
    <w:rsid w:val="00C206B2"/>
    <w:rsid w:val="00C20D4A"/>
    <w:rsid w:val="00C21EC8"/>
    <w:rsid w:val="00C222EA"/>
    <w:rsid w:val="00C22F22"/>
    <w:rsid w:val="00C2348C"/>
    <w:rsid w:val="00C24480"/>
    <w:rsid w:val="00C248D1"/>
    <w:rsid w:val="00C2538E"/>
    <w:rsid w:val="00C26C40"/>
    <w:rsid w:val="00C26EA3"/>
    <w:rsid w:val="00C2759C"/>
    <w:rsid w:val="00C27BC3"/>
    <w:rsid w:val="00C27BEE"/>
    <w:rsid w:val="00C315F0"/>
    <w:rsid w:val="00C31ED6"/>
    <w:rsid w:val="00C337CA"/>
    <w:rsid w:val="00C34067"/>
    <w:rsid w:val="00C34409"/>
    <w:rsid w:val="00C37990"/>
    <w:rsid w:val="00C41212"/>
    <w:rsid w:val="00C423BA"/>
    <w:rsid w:val="00C42C6A"/>
    <w:rsid w:val="00C434BE"/>
    <w:rsid w:val="00C45C03"/>
    <w:rsid w:val="00C46737"/>
    <w:rsid w:val="00C473F0"/>
    <w:rsid w:val="00C501F0"/>
    <w:rsid w:val="00C51D20"/>
    <w:rsid w:val="00C54DDA"/>
    <w:rsid w:val="00C55C2F"/>
    <w:rsid w:val="00C5616D"/>
    <w:rsid w:val="00C56AC7"/>
    <w:rsid w:val="00C56E92"/>
    <w:rsid w:val="00C57716"/>
    <w:rsid w:val="00C578F8"/>
    <w:rsid w:val="00C57B69"/>
    <w:rsid w:val="00C616C0"/>
    <w:rsid w:val="00C6394E"/>
    <w:rsid w:val="00C64D73"/>
    <w:rsid w:val="00C64EE0"/>
    <w:rsid w:val="00C66457"/>
    <w:rsid w:val="00C70CFD"/>
    <w:rsid w:val="00C73752"/>
    <w:rsid w:val="00C754BD"/>
    <w:rsid w:val="00C765A3"/>
    <w:rsid w:val="00C76B75"/>
    <w:rsid w:val="00C772E0"/>
    <w:rsid w:val="00C8014E"/>
    <w:rsid w:val="00C83352"/>
    <w:rsid w:val="00C84836"/>
    <w:rsid w:val="00C84EB8"/>
    <w:rsid w:val="00C855D6"/>
    <w:rsid w:val="00C86EE2"/>
    <w:rsid w:val="00C902C0"/>
    <w:rsid w:val="00C91270"/>
    <w:rsid w:val="00C92EB6"/>
    <w:rsid w:val="00C960B6"/>
    <w:rsid w:val="00C96238"/>
    <w:rsid w:val="00C971C8"/>
    <w:rsid w:val="00C9772C"/>
    <w:rsid w:val="00C97955"/>
    <w:rsid w:val="00C97CF3"/>
    <w:rsid w:val="00CA02DA"/>
    <w:rsid w:val="00CA06D6"/>
    <w:rsid w:val="00CA0823"/>
    <w:rsid w:val="00CA1112"/>
    <w:rsid w:val="00CA4100"/>
    <w:rsid w:val="00CA4BE3"/>
    <w:rsid w:val="00CA53FE"/>
    <w:rsid w:val="00CA5631"/>
    <w:rsid w:val="00CB0333"/>
    <w:rsid w:val="00CB0B12"/>
    <w:rsid w:val="00CB2387"/>
    <w:rsid w:val="00CB24C9"/>
    <w:rsid w:val="00CB3BF4"/>
    <w:rsid w:val="00CB5127"/>
    <w:rsid w:val="00CB70CA"/>
    <w:rsid w:val="00CC0BCA"/>
    <w:rsid w:val="00CC0D0E"/>
    <w:rsid w:val="00CC140F"/>
    <w:rsid w:val="00CC17CB"/>
    <w:rsid w:val="00CC17EB"/>
    <w:rsid w:val="00CC220B"/>
    <w:rsid w:val="00CC2610"/>
    <w:rsid w:val="00CC2DA3"/>
    <w:rsid w:val="00CC42DB"/>
    <w:rsid w:val="00CC4641"/>
    <w:rsid w:val="00CC496C"/>
    <w:rsid w:val="00CC60BD"/>
    <w:rsid w:val="00CD1FBF"/>
    <w:rsid w:val="00CD2AF2"/>
    <w:rsid w:val="00CD349A"/>
    <w:rsid w:val="00CD3A26"/>
    <w:rsid w:val="00CD3CD1"/>
    <w:rsid w:val="00CD4429"/>
    <w:rsid w:val="00CD6F17"/>
    <w:rsid w:val="00CD72FB"/>
    <w:rsid w:val="00CE165D"/>
    <w:rsid w:val="00CE2C53"/>
    <w:rsid w:val="00CE57A1"/>
    <w:rsid w:val="00CE5F4B"/>
    <w:rsid w:val="00CE7182"/>
    <w:rsid w:val="00CE7428"/>
    <w:rsid w:val="00CE7633"/>
    <w:rsid w:val="00CF0DAB"/>
    <w:rsid w:val="00CF1D60"/>
    <w:rsid w:val="00CF32CE"/>
    <w:rsid w:val="00CF38CD"/>
    <w:rsid w:val="00CF39F5"/>
    <w:rsid w:val="00CF49D6"/>
    <w:rsid w:val="00CF545D"/>
    <w:rsid w:val="00CF5670"/>
    <w:rsid w:val="00CF567B"/>
    <w:rsid w:val="00CF5A6A"/>
    <w:rsid w:val="00CF7AC7"/>
    <w:rsid w:val="00D004BE"/>
    <w:rsid w:val="00D00AFB"/>
    <w:rsid w:val="00D01095"/>
    <w:rsid w:val="00D01CCE"/>
    <w:rsid w:val="00D03E3B"/>
    <w:rsid w:val="00D04446"/>
    <w:rsid w:val="00D04E3F"/>
    <w:rsid w:val="00D04FDE"/>
    <w:rsid w:val="00D0553D"/>
    <w:rsid w:val="00D0647F"/>
    <w:rsid w:val="00D06F15"/>
    <w:rsid w:val="00D11F57"/>
    <w:rsid w:val="00D12435"/>
    <w:rsid w:val="00D12499"/>
    <w:rsid w:val="00D124D3"/>
    <w:rsid w:val="00D12C37"/>
    <w:rsid w:val="00D137AA"/>
    <w:rsid w:val="00D13FF9"/>
    <w:rsid w:val="00D14AC2"/>
    <w:rsid w:val="00D17986"/>
    <w:rsid w:val="00D2059A"/>
    <w:rsid w:val="00D2156D"/>
    <w:rsid w:val="00D21BFE"/>
    <w:rsid w:val="00D22138"/>
    <w:rsid w:val="00D22764"/>
    <w:rsid w:val="00D23A1A"/>
    <w:rsid w:val="00D23C1D"/>
    <w:rsid w:val="00D24327"/>
    <w:rsid w:val="00D27549"/>
    <w:rsid w:val="00D276E3"/>
    <w:rsid w:val="00D27EC2"/>
    <w:rsid w:val="00D3075B"/>
    <w:rsid w:val="00D3307C"/>
    <w:rsid w:val="00D33F5A"/>
    <w:rsid w:val="00D3421A"/>
    <w:rsid w:val="00D34261"/>
    <w:rsid w:val="00D34DD2"/>
    <w:rsid w:val="00D370A9"/>
    <w:rsid w:val="00D4151A"/>
    <w:rsid w:val="00D42DDB"/>
    <w:rsid w:val="00D4389F"/>
    <w:rsid w:val="00D44D4A"/>
    <w:rsid w:val="00D45A60"/>
    <w:rsid w:val="00D45F87"/>
    <w:rsid w:val="00D46B3D"/>
    <w:rsid w:val="00D46C0F"/>
    <w:rsid w:val="00D50C7D"/>
    <w:rsid w:val="00D512E9"/>
    <w:rsid w:val="00D51637"/>
    <w:rsid w:val="00D523E4"/>
    <w:rsid w:val="00D52BC0"/>
    <w:rsid w:val="00D53B33"/>
    <w:rsid w:val="00D53D23"/>
    <w:rsid w:val="00D54362"/>
    <w:rsid w:val="00D55FEE"/>
    <w:rsid w:val="00D56761"/>
    <w:rsid w:val="00D5677B"/>
    <w:rsid w:val="00D619C4"/>
    <w:rsid w:val="00D61F53"/>
    <w:rsid w:val="00D621BE"/>
    <w:rsid w:val="00D627B7"/>
    <w:rsid w:val="00D63015"/>
    <w:rsid w:val="00D63999"/>
    <w:rsid w:val="00D6427A"/>
    <w:rsid w:val="00D6770D"/>
    <w:rsid w:val="00D72053"/>
    <w:rsid w:val="00D72C79"/>
    <w:rsid w:val="00D72E56"/>
    <w:rsid w:val="00D732DA"/>
    <w:rsid w:val="00D761A7"/>
    <w:rsid w:val="00D763E9"/>
    <w:rsid w:val="00D766C7"/>
    <w:rsid w:val="00D76CEF"/>
    <w:rsid w:val="00D76DB9"/>
    <w:rsid w:val="00D80B91"/>
    <w:rsid w:val="00D813E9"/>
    <w:rsid w:val="00D81541"/>
    <w:rsid w:val="00D8268B"/>
    <w:rsid w:val="00D8308F"/>
    <w:rsid w:val="00D83E71"/>
    <w:rsid w:val="00D83EF9"/>
    <w:rsid w:val="00D83F3F"/>
    <w:rsid w:val="00D84167"/>
    <w:rsid w:val="00D849B5"/>
    <w:rsid w:val="00D84EB3"/>
    <w:rsid w:val="00D85C4C"/>
    <w:rsid w:val="00D86018"/>
    <w:rsid w:val="00D8652B"/>
    <w:rsid w:val="00D86619"/>
    <w:rsid w:val="00D86FA1"/>
    <w:rsid w:val="00D906CE"/>
    <w:rsid w:val="00D9091C"/>
    <w:rsid w:val="00D90ABE"/>
    <w:rsid w:val="00D922DB"/>
    <w:rsid w:val="00D932C6"/>
    <w:rsid w:val="00D9339C"/>
    <w:rsid w:val="00D93D47"/>
    <w:rsid w:val="00D9467A"/>
    <w:rsid w:val="00D951A9"/>
    <w:rsid w:val="00D95481"/>
    <w:rsid w:val="00D97323"/>
    <w:rsid w:val="00DA00FC"/>
    <w:rsid w:val="00DA2B78"/>
    <w:rsid w:val="00DA3E35"/>
    <w:rsid w:val="00DA4085"/>
    <w:rsid w:val="00DA416C"/>
    <w:rsid w:val="00DA497E"/>
    <w:rsid w:val="00DA4A6F"/>
    <w:rsid w:val="00DA52EC"/>
    <w:rsid w:val="00DA649C"/>
    <w:rsid w:val="00DA74DB"/>
    <w:rsid w:val="00DA75CA"/>
    <w:rsid w:val="00DB0E62"/>
    <w:rsid w:val="00DB25D3"/>
    <w:rsid w:val="00DB322A"/>
    <w:rsid w:val="00DB34FE"/>
    <w:rsid w:val="00DB3CDD"/>
    <w:rsid w:val="00DB480B"/>
    <w:rsid w:val="00DB520D"/>
    <w:rsid w:val="00DB7BFB"/>
    <w:rsid w:val="00DC2541"/>
    <w:rsid w:val="00DC279F"/>
    <w:rsid w:val="00DC2D63"/>
    <w:rsid w:val="00DC2E6F"/>
    <w:rsid w:val="00DC3588"/>
    <w:rsid w:val="00DC3F96"/>
    <w:rsid w:val="00DC46D8"/>
    <w:rsid w:val="00DC5196"/>
    <w:rsid w:val="00DC6378"/>
    <w:rsid w:val="00DC64FB"/>
    <w:rsid w:val="00DC66C5"/>
    <w:rsid w:val="00DC7815"/>
    <w:rsid w:val="00DD12F8"/>
    <w:rsid w:val="00DD41AA"/>
    <w:rsid w:val="00DD4A5C"/>
    <w:rsid w:val="00DD4BAE"/>
    <w:rsid w:val="00DD6EF9"/>
    <w:rsid w:val="00DD744E"/>
    <w:rsid w:val="00DD7F24"/>
    <w:rsid w:val="00DE0F14"/>
    <w:rsid w:val="00DE1D87"/>
    <w:rsid w:val="00DE3C37"/>
    <w:rsid w:val="00DE6F20"/>
    <w:rsid w:val="00DF05EA"/>
    <w:rsid w:val="00DF0DAE"/>
    <w:rsid w:val="00DF1B1E"/>
    <w:rsid w:val="00DF2216"/>
    <w:rsid w:val="00DF3752"/>
    <w:rsid w:val="00DF393D"/>
    <w:rsid w:val="00DF566D"/>
    <w:rsid w:val="00DF70AC"/>
    <w:rsid w:val="00E00147"/>
    <w:rsid w:val="00E0071A"/>
    <w:rsid w:val="00E007CE"/>
    <w:rsid w:val="00E0117E"/>
    <w:rsid w:val="00E01480"/>
    <w:rsid w:val="00E028F6"/>
    <w:rsid w:val="00E03ED1"/>
    <w:rsid w:val="00E05380"/>
    <w:rsid w:val="00E059C2"/>
    <w:rsid w:val="00E05AA6"/>
    <w:rsid w:val="00E05CAB"/>
    <w:rsid w:val="00E05D4B"/>
    <w:rsid w:val="00E066A4"/>
    <w:rsid w:val="00E06A1B"/>
    <w:rsid w:val="00E06FAC"/>
    <w:rsid w:val="00E07D43"/>
    <w:rsid w:val="00E12175"/>
    <w:rsid w:val="00E13EB4"/>
    <w:rsid w:val="00E1408B"/>
    <w:rsid w:val="00E1553A"/>
    <w:rsid w:val="00E15800"/>
    <w:rsid w:val="00E1647F"/>
    <w:rsid w:val="00E16FB7"/>
    <w:rsid w:val="00E173B7"/>
    <w:rsid w:val="00E17924"/>
    <w:rsid w:val="00E21588"/>
    <w:rsid w:val="00E21AA0"/>
    <w:rsid w:val="00E21F19"/>
    <w:rsid w:val="00E263FF"/>
    <w:rsid w:val="00E27056"/>
    <w:rsid w:val="00E274B1"/>
    <w:rsid w:val="00E279AF"/>
    <w:rsid w:val="00E3009E"/>
    <w:rsid w:val="00E3086B"/>
    <w:rsid w:val="00E31F80"/>
    <w:rsid w:val="00E3225A"/>
    <w:rsid w:val="00E32ACB"/>
    <w:rsid w:val="00E32DDC"/>
    <w:rsid w:val="00E345FF"/>
    <w:rsid w:val="00E35A99"/>
    <w:rsid w:val="00E3649B"/>
    <w:rsid w:val="00E368D4"/>
    <w:rsid w:val="00E379FA"/>
    <w:rsid w:val="00E403B8"/>
    <w:rsid w:val="00E40A78"/>
    <w:rsid w:val="00E4284B"/>
    <w:rsid w:val="00E463E0"/>
    <w:rsid w:val="00E46F9F"/>
    <w:rsid w:val="00E474D4"/>
    <w:rsid w:val="00E516C2"/>
    <w:rsid w:val="00E517B1"/>
    <w:rsid w:val="00E54C5A"/>
    <w:rsid w:val="00E554EE"/>
    <w:rsid w:val="00E56721"/>
    <w:rsid w:val="00E609E7"/>
    <w:rsid w:val="00E60D8C"/>
    <w:rsid w:val="00E60EF8"/>
    <w:rsid w:val="00E613F7"/>
    <w:rsid w:val="00E6142C"/>
    <w:rsid w:val="00E61759"/>
    <w:rsid w:val="00E61B4E"/>
    <w:rsid w:val="00E61F38"/>
    <w:rsid w:val="00E62E42"/>
    <w:rsid w:val="00E642F4"/>
    <w:rsid w:val="00E653A1"/>
    <w:rsid w:val="00E667D6"/>
    <w:rsid w:val="00E66846"/>
    <w:rsid w:val="00E71353"/>
    <w:rsid w:val="00E7283C"/>
    <w:rsid w:val="00E72E28"/>
    <w:rsid w:val="00E72E35"/>
    <w:rsid w:val="00E7460B"/>
    <w:rsid w:val="00E74FB7"/>
    <w:rsid w:val="00E76E0F"/>
    <w:rsid w:val="00E81397"/>
    <w:rsid w:val="00E82B13"/>
    <w:rsid w:val="00E833F2"/>
    <w:rsid w:val="00E87C90"/>
    <w:rsid w:val="00E902A9"/>
    <w:rsid w:val="00E9060B"/>
    <w:rsid w:val="00E9134C"/>
    <w:rsid w:val="00E92FCA"/>
    <w:rsid w:val="00E946F8"/>
    <w:rsid w:val="00E94E89"/>
    <w:rsid w:val="00E97781"/>
    <w:rsid w:val="00E97A70"/>
    <w:rsid w:val="00E97EDB"/>
    <w:rsid w:val="00EA04EF"/>
    <w:rsid w:val="00EA37A1"/>
    <w:rsid w:val="00EA4BA0"/>
    <w:rsid w:val="00EA4ED6"/>
    <w:rsid w:val="00EA5C80"/>
    <w:rsid w:val="00EA5D61"/>
    <w:rsid w:val="00EA6304"/>
    <w:rsid w:val="00EA6308"/>
    <w:rsid w:val="00EA6D62"/>
    <w:rsid w:val="00EA7FE7"/>
    <w:rsid w:val="00EB218A"/>
    <w:rsid w:val="00EB2440"/>
    <w:rsid w:val="00EB36BB"/>
    <w:rsid w:val="00EB38D0"/>
    <w:rsid w:val="00EB7386"/>
    <w:rsid w:val="00EB77D0"/>
    <w:rsid w:val="00EC21CE"/>
    <w:rsid w:val="00EC2FE7"/>
    <w:rsid w:val="00EC4F9B"/>
    <w:rsid w:val="00EC59AA"/>
    <w:rsid w:val="00ED0B4C"/>
    <w:rsid w:val="00ED0BCD"/>
    <w:rsid w:val="00ED0D93"/>
    <w:rsid w:val="00ED6A3F"/>
    <w:rsid w:val="00ED6E0F"/>
    <w:rsid w:val="00ED7413"/>
    <w:rsid w:val="00ED77F4"/>
    <w:rsid w:val="00EE0873"/>
    <w:rsid w:val="00EE10C9"/>
    <w:rsid w:val="00EE329E"/>
    <w:rsid w:val="00EE4DCD"/>
    <w:rsid w:val="00EE5A39"/>
    <w:rsid w:val="00EE63CB"/>
    <w:rsid w:val="00EE6715"/>
    <w:rsid w:val="00EE6F9F"/>
    <w:rsid w:val="00EE78D9"/>
    <w:rsid w:val="00EF0434"/>
    <w:rsid w:val="00EF0D0C"/>
    <w:rsid w:val="00EF162B"/>
    <w:rsid w:val="00EF422A"/>
    <w:rsid w:val="00EF51D1"/>
    <w:rsid w:val="00EF58A5"/>
    <w:rsid w:val="00EF6B7D"/>
    <w:rsid w:val="00EF7181"/>
    <w:rsid w:val="00EF7C17"/>
    <w:rsid w:val="00F00158"/>
    <w:rsid w:val="00F01834"/>
    <w:rsid w:val="00F04070"/>
    <w:rsid w:val="00F04E98"/>
    <w:rsid w:val="00F053CE"/>
    <w:rsid w:val="00F05FE2"/>
    <w:rsid w:val="00F1066C"/>
    <w:rsid w:val="00F1119E"/>
    <w:rsid w:val="00F11E74"/>
    <w:rsid w:val="00F1305A"/>
    <w:rsid w:val="00F15673"/>
    <w:rsid w:val="00F17323"/>
    <w:rsid w:val="00F20150"/>
    <w:rsid w:val="00F21C74"/>
    <w:rsid w:val="00F22647"/>
    <w:rsid w:val="00F227CA"/>
    <w:rsid w:val="00F237A3"/>
    <w:rsid w:val="00F2538C"/>
    <w:rsid w:val="00F26071"/>
    <w:rsid w:val="00F26A7A"/>
    <w:rsid w:val="00F30A4D"/>
    <w:rsid w:val="00F310DE"/>
    <w:rsid w:val="00F33240"/>
    <w:rsid w:val="00F33ED7"/>
    <w:rsid w:val="00F3443E"/>
    <w:rsid w:val="00F361EE"/>
    <w:rsid w:val="00F371D3"/>
    <w:rsid w:val="00F37E73"/>
    <w:rsid w:val="00F4045E"/>
    <w:rsid w:val="00F427E3"/>
    <w:rsid w:val="00F4494A"/>
    <w:rsid w:val="00F44F7A"/>
    <w:rsid w:val="00F52678"/>
    <w:rsid w:val="00F52DE2"/>
    <w:rsid w:val="00F543BE"/>
    <w:rsid w:val="00F54C2C"/>
    <w:rsid w:val="00F5605A"/>
    <w:rsid w:val="00F60B20"/>
    <w:rsid w:val="00F6269B"/>
    <w:rsid w:val="00F626B7"/>
    <w:rsid w:val="00F62E2F"/>
    <w:rsid w:val="00F6336A"/>
    <w:rsid w:val="00F63F58"/>
    <w:rsid w:val="00F64672"/>
    <w:rsid w:val="00F65035"/>
    <w:rsid w:val="00F65E55"/>
    <w:rsid w:val="00F708FC"/>
    <w:rsid w:val="00F72DAB"/>
    <w:rsid w:val="00F73CDE"/>
    <w:rsid w:val="00F741F5"/>
    <w:rsid w:val="00F74C29"/>
    <w:rsid w:val="00F75E48"/>
    <w:rsid w:val="00F76069"/>
    <w:rsid w:val="00F7783E"/>
    <w:rsid w:val="00F77ABE"/>
    <w:rsid w:val="00F8218B"/>
    <w:rsid w:val="00F82CAE"/>
    <w:rsid w:val="00F85789"/>
    <w:rsid w:val="00F86A99"/>
    <w:rsid w:val="00F87ED5"/>
    <w:rsid w:val="00F90E63"/>
    <w:rsid w:val="00F91814"/>
    <w:rsid w:val="00F92038"/>
    <w:rsid w:val="00F9310C"/>
    <w:rsid w:val="00F93F44"/>
    <w:rsid w:val="00F95B85"/>
    <w:rsid w:val="00F95D53"/>
    <w:rsid w:val="00F97407"/>
    <w:rsid w:val="00FA0C63"/>
    <w:rsid w:val="00FA0FCA"/>
    <w:rsid w:val="00FA14B8"/>
    <w:rsid w:val="00FA1522"/>
    <w:rsid w:val="00FA26DE"/>
    <w:rsid w:val="00FA2714"/>
    <w:rsid w:val="00FA435D"/>
    <w:rsid w:val="00FA5FF5"/>
    <w:rsid w:val="00FA6612"/>
    <w:rsid w:val="00FA719C"/>
    <w:rsid w:val="00FA7F92"/>
    <w:rsid w:val="00FB024E"/>
    <w:rsid w:val="00FB069C"/>
    <w:rsid w:val="00FB34D6"/>
    <w:rsid w:val="00FB394A"/>
    <w:rsid w:val="00FB4120"/>
    <w:rsid w:val="00FB632F"/>
    <w:rsid w:val="00FC031D"/>
    <w:rsid w:val="00FC08BC"/>
    <w:rsid w:val="00FC136B"/>
    <w:rsid w:val="00FC1DB6"/>
    <w:rsid w:val="00FC2C2E"/>
    <w:rsid w:val="00FC4AAF"/>
    <w:rsid w:val="00FC4DD6"/>
    <w:rsid w:val="00FC6154"/>
    <w:rsid w:val="00FC6D65"/>
    <w:rsid w:val="00FD16BD"/>
    <w:rsid w:val="00FD2506"/>
    <w:rsid w:val="00FD32B3"/>
    <w:rsid w:val="00FD34A3"/>
    <w:rsid w:val="00FD5943"/>
    <w:rsid w:val="00FD6AA9"/>
    <w:rsid w:val="00FD75ED"/>
    <w:rsid w:val="00FD7908"/>
    <w:rsid w:val="00FD7EB1"/>
    <w:rsid w:val="00FE0741"/>
    <w:rsid w:val="00FE21D1"/>
    <w:rsid w:val="00FE408A"/>
    <w:rsid w:val="00FE67B1"/>
    <w:rsid w:val="00FE7196"/>
    <w:rsid w:val="00FF111B"/>
    <w:rsid w:val="00FF25D6"/>
    <w:rsid w:val="00FF2B56"/>
    <w:rsid w:val="00FF3131"/>
    <w:rsid w:val="00FF316D"/>
    <w:rsid w:val="00FF3688"/>
    <w:rsid w:val="00FF42B5"/>
    <w:rsid w:val="00FF474B"/>
    <w:rsid w:val="00FF4772"/>
    <w:rsid w:val="00FF4E03"/>
    <w:rsid w:val="00FF6AF2"/>
    <w:rsid w:val="00FF73C2"/>
    <w:rsid w:val="05520F5C"/>
    <w:rsid w:val="0A904788"/>
    <w:rsid w:val="11A904F0"/>
    <w:rsid w:val="11E67DCA"/>
    <w:rsid w:val="14835D9E"/>
    <w:rsid w:val="1AFC35C9"/>
    <w:rsid w:val="1EED2BF7"/>
    <w:rsid w:val="1F2C63E3"/>
    <w:rsid w:val="1F47304F"/>
    <w:rsid w:val="1F476CDC"/>
    <w:rsid w:val="1F5B067C"/>
    <w:rsid w:val="200D7568"/>
    <w:rsid w:val="212322A5"/>
    <w:rsid w:val="252D6E92"/>
    <w:rsid w:val="2BB63F53"/>
    <w:rsid w:val="2CFFEA74"/>
    <w:rsid w:val="2D1A26F2"/>
    <w:rsid w:val="2EEFB962"/>
    <w:rsid w:val="2EF98990"/>
    <w:rsid w:val="2F194A97"/>
    <w:rsid w:val="301819DC"/>
    <w:rsid w:val="3156367B"/>
    <w:rsid w:val="34036F2B"/>
    <w:rsid w:val="374B6131"/>
    <w:rsid w:val="3B855D00"/>
    <w:rsid w:val="3C750B36"/>
    <w:rsid w:val="3FFADEEA"/>
    <w:rsid w:val="437526D7"/>
    <w:rsid w:val="46B854D1"/>
    <w:rsid w:val="47FE01D6"/>
    <w:rsid w:val="4D76A0B6"/>
    <w:rsid w:val="4DE962E7"/>
    <w:rsid w:val="4FA1A572"/>
    <w:rsid w:val="53AB7F4E"/>
    <w:rsid w:val="59CB1EFD"/>
    <w:rsid w:val="5AF755DE"/>
    <w:rsid w:val="5C536695"/>
    <w:rsid w:val="5FDB3B5A"/>
    <w:rsid w:val="5FF55613"/>
    <w:rsid w:val="60316920"/>
    <w:rsid w:val="60425490"/>
    <w:rsid w:val="635C53EC"/>
    <w:rsid w:val="6436301D"/>
    <w:rsid w:val="648869AC"/>
    <w:rsid w:val="677D1EB3"/>
    <w:rsid w:val="689B5B56"/>
    <w:rsid w:val="69594DBF"/>
    <w:rsid w:val="69D609C7"/>
    <w:rsid w:val="6AF04410"/>
    <w:rsid w:val="6ECA3542"/>
    <w:rsid w:val="73491E39"/>
    <w:rsid w:val="75CF0D4C"/>
    <w:rsid w:val="76C42321"/>
    <w:rsid w:val="76F90DB0"/>
    <w:rsid w:val="777B0404"/>
    <w:rsid w:val="78CF767C"/>
    <w:rsid w:val="7A0A5A44"/>
    <w:rsid w:val="7A2639D4"/>
    <w:rsid w:val="7A570DA3"/>
    <w:rsid w:val="7B271A61"/>
    <w:rsid w:val="7BCE34C5"/>
    <w:rsid w:val="7C4F502A"/>
    <w:rsid w:val="7E2C16F9"/>
    <w:rsid w:val="7FD427D3"/>
    <w:rsid w:val="98F66814"/>
    <w:rsid w:val="9E99B246"/>
    <w:rsid w:val="BF9E474D"/>
    <w:rsid w:val="BFFA897A"/>
    <w:rsid w:val="CBFE1B34"/>
    <w:rsid w:val="DD3FD419"/>
    <w:rsid w:val="EF73E22F"/>
    <w:rsid w:val="EFD7D722"/>
    <w:rsid w:val="F4EB967A"/>
    <w:rsid w:val="F7675701"/>
    <w:rsid w:val="F97EDF35"/>
    <w:rsid w:val="FB4DADDF"/>
    <w:rsid w:val="FBDB64B2"/>
    <w:rsid w:val="FDDE9BDF"/>
    <w:rsid w:val="FEEF29AD"/>
    <w:rsid w:val="FFBF4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autoSpaceDE w:val="0"/>
      <w:autoSpaceDN w:val="0"/>
      <w:adjustRightInd w:val="0"/>
      <w:ind w:firstLine="600" w:firstLineChars="200"/>
      <w:jc w:val="left"/>
    </w:pPr>
    <w:rPr>
      <w:rFonts w:ascii="仿宋_GB2312" w:eastAsia="仿宋_GB2312"/>
      <w:kern w:val="0"/>
      <w:sz w:val="30"/>
      <w:szCs w:val="20"/>
      <w:lang w:val="zh-CN"/>
    </w:rPr>
  </w:style>
  <w:style w:type="paragraph" w:styleId="4">
    <w:name w:val="Plain Text"/>
    <w:basedOn w:val="1"/>
    <w:link w:val="10"/>
    <w:autoRedefine/>
    <w:unhideWhenUsed/>
    <w:qFormat/>
    <w:uiPriority w:val="0"/>
    <w:rPr>
      <w:rFonts w:ascii="宋体" w:hAnsi="Courier"/>
      <w:szCs w:val="21"/>
    </w:r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basedOn w:val="9"/>
    <w:link w:val="4"/>
    <w:autoRedefine/>
    <w:qFormat/>
    <w:uiPriority w:val="0"/>
    <w:rPr>
      <w:rFonts w:ascii="宋体" w:hAnsi="Courier" w:eastAsia="宋体" w:cs="Times New Roman"/>
      <w:szCs w:val="21"/>
    </w:rPr>
  </w:style>
  <w:style w:type="paragraph" w:customStyle="1" w:styleId="1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页眉 Char"/>
    <w:basedOn w:val="9"/>
    <w:link w:val="6"/>
    <w:autoRedefine/>
    <w:semiHidden/>
    <w:qFormat/>
    <w:uiPriority w:val="99"/>
    <w:rPr>
      <w:rFonts w:ascii="Times New Roman" w:hAnsi="Times New Roman" w:eastAsia="宋体" w:cs="Times New Roman"/>
      <w:sz w:val="18"/>
      <w:szCs w:val="18"/>
    </w:rPr>
  </w:style>
  <w:style w:type="character" w:customStyle="1" w:styleId="13">
    <w:name w:val="页脚 Char"/>
    <w:basedOn w:val="9"/>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yykp</Company>
  <Pages>18</Pages>
  <Words>4377</Words>
  <Characters>4498</Characters>
  <Lines>159</Lines>
  <Paragraphs>44</Paragraphs>
  <TotalTime>2</TotalTime>
  <ScaleCrop>false</ScaleCrop>
  <LinksUpToDate>false</LinksUpToDate>
  <CharactersWithSpaces>5251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2019-05-15T00:53:00Z</dcterms:created>
  <dc:creator>kpgwz</dc:creator>
  <cp:lastModifiedBy>A欣欣</cp:lastModifiedBy>
  <cp:lastPrinted>2023-06-27T08:29:00Z</cp:lastPrinted>
  <dcterms:modified xsi:type="dcterms:W3CDTF">2023-12-27T02:19:20Z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F39A11AEB24F45D7AEF06CBCC131CC99_13</vt:lpwstr>
  </property>
</Properties>
</file>