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CA8F07">
      <w:pPr>
        <w:spacing w:after="0" w:afterLines="0" w:line="500" w:lineRule="exact"/>
        <w:ind w:firstLine="320" w:firstLineChars="100"/>
        <w:jc w:val="left"/>
        <w:rPr>
          <w:rFonts w:hint="eastAsia" w:ascii="黑体" w:hAnsi="黑体" w:eastAsia="黑体" w:cs="黑体"/>
          <w:sz w:val="32"/>
          <w:szCs w:val="32"/>
          <w:highlight w:val="none"/>
          <w:lang w:val="en-US" w:eastAsia="zh-CN"/>
        </w:rPr>
      </w:pPr>
      <w:bookmarkStart w:id="0" w:name="_GoBack"/>
      <w:bookmarkEnd w:id="0"/>
      <w:r>
        <w:rPr>
          <w:rFonts w:hint="eastAsia" w:ascii="黑体" w:hAnsi="黑体" w:eastAsia="黑体" w:cs="黑体"/>
          <w:sz w:val="32"/>
          <w:szCs w:val="32"/>
          <w:highlight w:val="none"/>
          <w:lang w:eastAsia="zh-CN"/>
        </w:rPr>
        <w:t>附件</w:t>
      </w:r>
      <w:r>
        <w:rPr>
          <w:rFonts w:hint="eastAsia" w:ascii="黑体" w:hAnsi="黑体" w:eastAsia="黑体" w:cs="黑体"/>
          <w:sz w:val="32"/>
          <w:szCs w:val="32"/>
          <w:highlight w:val="none"/>
          <w:lang w:val="en-US" w:eastAsia="zh-CN"/>
        </w:rPr>
        <w:t>1</w:t>
      </w:r>
    </w:p>
    <w:p w14:paraId="4D102FC1">
      <w:pPr>
        <w:spacing w:after="120" w:afterLines="50" w:line="600" w:lineRule="exact"/>
        <w:jc w:val="center"/>
        <w:rPr>
          <w:rFonts w:hint="eastAsia" w:ascii="方正小标宋简体" w:hAnsi="方正小标宋简体" w:eastAsia="方正小标宋简体" w:cs="方正小标宋简体"/>
          <w:sz w:val="24"/>
          <w:highlight w:val="none"/>
        </w:rPr>
      </w:pPr>
      <w:r>
        <w:rPr>
          <w:rFonts w:hint="eastAsia" w:ascii="方正小标宋简体" w:hAnsi="方正小标宋简体" w:eastAsia="方正小标宋简体" w:cs="方正小标宋简体"/>
          <w:sz w:val="36"/>
          <w:szCs w:val="36"/>
          <w:highlight w:val="none"/>
        </w:rPr>
        <w:t>202</w:t>
      </w:r>
      <w:r>
        <w:rPr>
          <w:rFonts w:hint="eastAsia" w:ascii="方正小标宋简体" w:hAnsi="方正小标宋简体" w:eastAsia="方正小标宋简体" w:cs="方正小标宋简体"/>
          <w:sz w:val="36"/>
          <w:szCs w:val="36"/>
          <w:highlight w:val="none"/>
          <w:lang w:val="en-US" w:eastAsia="zh-CN"/>
        </w:rPr>
        <w:t>4</w:t>
      </w:r>
      <w:r>
        <w:rPr>
          <w:rFonts w:hint="eastAsia" w:ascii="方正小标宋简体" w:hAnsi="方正小标宋简体" w:eastAsia="方正小标宋简体" w:cs="方正小标宋简体"/>
          <w:sz w:val="36"/>
          <w:szCs w:val="36"/>
          <w:highlight w:val="none"/>
        </w:rPr>
        <w:t>年度部门整体支出绩效评价基础数据表</w:t>
      </w:r>
    </w:p>
    <w:tbl>
      <w:tblPr>
        <w:tblStyle w:val="7"/>
        <w:tblW w:w="9673" w:type="dxa"/>
        <w:jc w:val="center"/>
        <w:tblLayout w:type="fixed"/>
        <w:tblCellMar>
          <w:top w:w="0" w:type="dxa"/>
          <w:left w:w="108" w:type="dxa"/>
          <w:bottom w:w="0" w:type="dxa"/>
          <w:right w:w="108" w:type="dxa"/>
        </w:tblCellMar>
      </w:tblPr>
      <w:tblGrid>
        <w:gridCol w:w="3354"/>
        <w:gridCol w:w="1189"/>
        <w:gridCol w:w="849"/>
        <w:gridCol w:w="1129"/>
        <w:gridCol w:w="1111"/>
        <w:gridCol w:w="1081"/>
        <w:gridCol w:w="960"/>
      </w:tblGrid>
      <w:tr w14:paraId="61DA4905">
        <w:tblPrEx>
          <w:tblCellMar>
            <w:top w:w="0" w:type="dxa"/>
            <w:left w:w="108" w:type="dxa"/>
            <w:bottom w:w="0" w:type="dxa"/>
            <w:right w:w="108" w:type="dxa"/>
          </w:tblCellMar>
        </w:tblPrEx>
        <w:trPr>
          <w:trHeight w:val="0" w:hRule="atLeast"/>
          <w:jc w:val="center"/>
        </w:trPr>
        <w:tc>
          <w:tcPr>
            <w:tcW w:w="3354" w:type="dxa"/>
            <w:vMerge w:val="restart"/>
            <w:tcBorders>
              <w:top w:val="single" w:color="auto" w:sz="4" w:space="0"/>
              <w:left w:val="single" w:color="auto" w:sz="4" w:space="0"/>
              <w:bottom w:val="single" w:color="auto" w:sz="4" w:space="0"/>
              <w:right w:val="single" w:color="auto" w:sz="4" w:space="0"/>
            </w:tcBorders>
            <w:noWrap w:val="0"/>
            <w:vAlign w:val="center"/>
          </w:tcPr>
          <w:p w14:paraId="62517B9B">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财政供养人员情况（人）</w:t>
            </w:r>
          </w:p>
        </w:tc>
        <w:tc>
          <w:tcPr>
            <w:tcW w:w="2038" w:type="dxa"/>
            <w:gridSpan w:val="2"/>
            <w:tcBorders>
              <w:top w:val="single" w:color="auto" w:sz="4" w:space="0"/>
              <w:left w:val="nil"/>
              <w:bottom w:val="single" w:color="auto" w:sz="4" w:space="0"/>
              <w:right w:val="single" w:color="auto" w:sz="4" w:space="0"/>
            </w:tcBorders>
            <w:noWrap w:val="0"/>
            <w:vAlign w:val="center"/>
          </w:tcPr>
          <w:p w14:paraId="36064F69">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编制数</w:t>
            </w:r>
          </w:p>
        </w:tc>
        <w:tc>
          <w:tcPr>
            <w:tcW w:w="2240" w:type="dxa"/>
            <w:gridSpan w:val="2"/>
            <w:tcBorders>
              <w:top w:val="single" w:color="auto" w:sz="4" w:space="0"/>
              <w:left w:val="nil"/>
              <w:bottom w:val="single" w:color="auto" w:sz="4" w:space="0"/>
              <w:right w:val="single" w:color="auto" w:sz="4" w:space="0"/>
            </w:tcBorders>
            <w:noWrap w:val="0"/>
            <w:vAlign w:val="center"/>
          </w:tcPr>
          <w:p w14:paraId="2104D91C">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4</w:t>
            </w:r>
            <w:r>
              <w:rPr>
                <w:rFonts w:hint="eastAsia" w:ascii="仿宋_GB2312" w:hAnsi="仿宋_GB2312" w:eastAsia="仿宋_GB2312" w:cs="仿宋_GB2312"/>
                <w:b/>
                <w:bCs/>
                <w:sz w:val="20"/>
                <w:szCs w:val="20"/>
                <w:highlight w:val="none"/>
              </w:rPr>
              <w:t>年实际在职人数</w:t>
            </w:r>
          </w:p>
        </w:tc>
        <w:tc>
          <w:tcPr>
            <w:tcW w:w="2041" w:type="dxa"/>
            <w:gridSpan w:val="2"/>
            <w:tcBorders>
              <w:top w:val="single" w:color="auto" w:sz="4" w:space="0"/>
              <w:left w:val="nil"/>
              <w:bottom w:val="single" w:color="auto" w:sz="4" w:space="0"/>
              <w:right w:val="single" w:color="auto" w:sz="4" w:space="0"/>
            </w:tcBorders>
            <w:noWrap w:val="0"/>
            <w:vAlign w:val="center"/>
          </w:tcPr>
          <w:p w14:paraId="51E57EE2">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控制率</w:t>
            </w:r>
          </w:p>
        </w:tc>
      </w:tr>
      <w:tr w14:paraId="792D3DEB">
        <w:tblPrEx>
          <w:tblCellMar>
            <w:top w:w="0" w:type="dxa"/>
            <w:left w:w="108" w:type="dxa"/>
            <w:bottom w:w="0" w:type="dxa"/>
            <w:right w:w="108" w:type="dxa"/>
          </w:tblCellMar>
        </w:tblPrEx>
        <w:trPr>
          <w:trHeight w:val="0" w:hRule="atLeast"/>
          <w:jc w:val="center"/>
        </w:trPr>
        <w:tc>
          <w:tcPr>
            <w:tcW w:w="3354" w:type="dxa"/>
            <w:vMerge w:val="continue"/>
            <w:tcBorders>
              <w:top w:val="single" w:color="auto" w:sz="4" w:space="0"/>
              <w:left w:val="single" w:color="auto" w:sz="4" w:space="0"/>
              <w:bottom w:val="single" w:color="auto" w:sz="4" w:space="0"/>
              <w:right w:val="single" w:color="auto" w:sz="4" w:space="0"/>
            </w:tcBorders>
            <w:noWrap w:val="0"/>
            <w:vAlign w:val="center"/>
          </w:tcPr>
          <w:p w14:paraId="3293314C">
            <w:pPr>
              <w:widowControl/>
              <w:spacing w:line="360" w:lineRule="exact"/>
              <w:jc w:val="left"/>
              <w:rPr>
                <w:rFonts w:hint="eastAsia" w:ascii="仿宋_GB2312" w:hAnsi="仿宋_GB2312" w:eastAsia="仿宋_GB2312" w:cs="仿宋_GB2312"/>
                <w:sz w:val="20"/>
                <w:szCs w:val="20"/>
                <w:highlight w:val="none"/>
              </w:rPr>
            </w:pPr>
          </w:p>
        </w:tc>
        <w:tc>
          <w:tcPr>
            <w:tcW w:w="2038" w:type="dxa"/>
            <w:gridSpan w:val="2"/>
            <w:tcBorders>
              <w:top w:val="single" w:color="auto" w:sz="4" w:space="0"/>
              <w:left w:val="nil"/>
              <w:bottom w:val="single" w:color="auto" w:sz="4" w:space="0"/>
              <w:right w:val="single" w:color="auto" w:sz="4" w:space="0"/>
            </w:tcBorders>
            <w:noWrap w:val="0"/>
            <w:vAlign w:val="center"/>
          </w:tcPr>
          <w:p w14:paraId="5FAE3B75">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90</w:t>
            </w:r>
          </w:p>
        </w:tc>
        <w:tc>
          <w:tcPr>
            <w:tcW w:w="2240" w:type="dxa"/>
            <w:gridSpan w:val="2"/>
            <w:tcBorders>
              <w:top w:val="single" w:color="auto" w:sz="4" w:space="0"/>
              <w:left w:val="nil"/>
              <w:bottom w:val="single" w:color="auto" w:sz="4" w:space="0"/>
              <w:right w:val="single" w:color="auto" w:sz="4" w:space="0"/>
            </w:tcBorders>
            <w:noWrap w:val="0"/>
            <w:vAlign w:val="center"/>
          </w:tcPr>
          <w:p w14:paraId="660CB0A9">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86</w:t>
            </w:r>
          </w:p>
        </w:tc>
        <w:tc>
          <w:tcPr>
            <w:tcW w:w="2041" w:type="dxa"/>
            <w:gridSpan w:val="2"/>
            <w:tcBorders>
              <w:top w:val="single" w:color="auto" w:sz="4" w:space="0"/>
              <w:left w:val="nil"/>
              <w:bottom w:val="single" w:color="auto" w:sz="4" w:space="0"/>
              <w:right w:val="single" w:color="auto" w:sz="4" w:space="0"/>
            </w:tcBorders>
            <w:noWrap w:val="0"/>
            <w:vAlign w:val="center"/>
          </w:tcPr>
          <w:p w14:paraId="230245AE">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95.6%</w:t>
            </w:r>
            <w:r>
              <w:rPr>
                <w:rFonts w:hint="eastAsia" w:ascii="仿宋_GB2312" w:hAnsi="仿宋_GB2312" w:eastAsia="仿宋_GB2312" w:cs="仿宋_GB2312"/>
                <w:sz w:val="20"/>
                <w:szCs w:val="20"/>
                <w:highlight w:val="none"/>
              </w:rPr>
              <w:t>　</w:t>
            </w:r>
          </w:p>
        </w:tc>
      </w:tr>
      <w:tr w14:paraId="426CA0C1">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139B69F8">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经费控制情况（万元）</w:t>
            </w:r>
          </w:p>
        </w:tc>
        <w:tc>
          <w:tcPr>
            <w:tcW w:w="2038" w:type="dxa"/>
            <w:gridSpan w:val="2"/>
            <w:tcBorders>
              <w:top w:val="single" w:color="auto" w:sz="4" w:space="0"/>
              <w:left w:val="nil"/>
              <w:bottom w:val="single" w:color="auto" w:sz="4" w:space="0"/>
              <w:right w:val="single" w:color="000000" w:sz="4" w:space="0"/>
            </w:tcBorders>
            <w:noWrap w:val="0"/>
            <w:vAlign w:val="center"/>
          </w:tcPr>
          <w:p w14:paraId="3EA61C0B">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3</w:t>
            </w:r>
            <w:r>
              <w:rPr>
                <w:rFonts w:hint="eastAsia" w:ascii="仿宋_GB2312" w:hAnsi="仿宋_GB2312" w:eastAsia="仿宋_GB2312" w:cs="仿宋_GB2312"/>
                <w:b/>
                <w:bCs/>
                <w:sz w:val="20"/>
                <w:szCs w:val="20"/>
                <w:highlight w:val="none"/>
              </w:rPr>
              <w:t>年决算数</w:t>
            </w:r>
          </w:p>
        </w:tc>
        <w:tc>
          <w:tcPr>
            <w:tcW w:w="2240" w:type="dxa"/>
            <w:gridSpan w:val="2"/>
            <w:tcBorders>
              <w:top w:val="single" w:color="auto" w:sz="4" w:space="0"/>
              <w:left w:val="nil"/>
              <w:bottom w:val="single" w:color="auto" w:sz="4" w:space="0"/>
              <w:right w:val="single" w:color="000000" w:sz="4" w:space="0"/>
            </w:tcBorders>
            <w:noWrap w:val="0"/>
            <w:vAlign w:val="center"/>
          </w:tcPr>
          <w:p w14:paraId="27545D2B">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4</w:t>
            </w:r>
            <w:r>
              <w:rPr>
                <w:rFonts w:hint="eastAsia" w:ascii="仿宋_GB2312" w:hAnsi="仿宋_GB2312" w:eastAsia="仿宋_GB2312" w:cs="仿宋_GB2312"/>
                <w:b/>
                <w:bCs/>
                <w:sz w:val="20"/>
                <w:szCs w:val="20"/>
                <w:highlight w:val="none"/>
              </w:rPr>
              <w:t>年预算数</w:t>
            </w:r>
          </w:p>
        </w:tc>
        <w:tc>
          <w:tcPr>
            <w:tcW w:w="2041" w:type="dxa"/>
            <w:gridSpan w:val="2"/>
            <w:tcBorders>
              <w:top w:val="single" w:color="auto" w:sz="4" w:space="0"/>
              <w:left w:val="nil"/>
              <w:bottom w:val="single" w:color="auto" w:sz="4" w:space="0"/>
              <w:right w:val="single" w:color="000000" w:sz="4" w:space="0"/>
            </w:tcBorders>
            <w:noWrap w:val="0"/>
            <w:vAlign w:val="center"/>
          </w:tcPr>
          <w:p w14:paraId="431D5ECC">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4</w:t>
            </w:r>
            <w:r>
              <w:rPr>
                <w:rFonts w:hint="eastAsia" w:ascii="仿宋_GB2312" w:hAnsi="仿宋_GB2312" w:eastAsia="仿宋_GB2312" w:cs="仿宋_GB2312"/>
                <w:b/>
                <w:bCs/>
                <w:sz w:val="20"/>
                <w:szCs w:val="20"/>
                <w:highlight w:val="none"/>
              </w:rPr>
              <w:t>年决算数</w:t>
            </w:r>
          </w:p>
        </w:tc>
      </w:tr>
      <w:tr w14:paraId="55205D12">
        <w:tblPrEx>
          <w:tblCellMar>
            <w:top w:w="0" w:type="dxa"/>
            <w:left w:w="108" w:type="dxa"/>
            <w:bottom w:w="0" w:type="dxa"/>
            <w:right w:w="108" w:type="dxa"/>
          </w:tblCellMar>
        </w:tblPrEx>
        <w:trPr>
          <w:trHeight w:val="345" w:hRule="atLeast"/>
          <w:jc w:val="center"/>
        </w:trPr>
        <w:tc>
          <w:tcPr>
            <w:tcW w:w="3354" w:type="dxa"/>
            <w:tcBorders>
              <w:top w:val="nil"/>
              <w:left w:val="single" w:color="auto" w:sz="4" w:space="0"/>
              <w:bottom w:val="single" w:color="auto" w:sz="4" w:space="0"/>
              <w:right w:val="single" w:color="auto" w:sz="4" w:space="0"/>
            </w:tcBorders>
            <w:noWrap w:val="0"/>
            <w:vAlign w:val="center"/>
          </w:tcPr>
          <w:p w14:paraId="52161247">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三公经费</w:t>
            </w:r>
          </w:p>
        </w:tc>
        <w:tc>
          <w:tcPr>
            <w:tcW w:w="2038" w:type="dxa"/>
            <w:gridSpan w:val="2"/>
            <w:tcBorders>
              <w:top w:val="single" w:color="auto" w:sz="4" w:space="0"/>
              <w:left w:val="nil"/>
              <w:bottom w:val="single" w:color="auto" w:sz="4" w:space="0"/>
              <w:right w:val="single" w:color="000000" w:sz="4" w:space="0"/>
            </w:tcBorders>
            <w:shd w:val="clear" w:color="auto" w:fill="auto"/>
            <w:noWrap w:val="0"/>
            <w:vAlign w:val="center"/>
          </w:tcPr>
          <w:p w14:paraId="14E3FB41">
            <w:pPr>
              <w:widowControl/>
              <w:spacing w:line="360" w:lineRule="exact"/>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10.52</w:t>
            </w:r>
          </w:p>
        </w:tc>
        <w:tc>
          <w:tcPr>
            <w:tcW w:w="2240" w:type="dxa"/>
            <w:gridSpan w:val="2"/>
            <w:tcBorders>
              <w:top w:val="single" w:color="auto" w:sz="4" w:space="0"/>
              <w:left w:val="nil"/>
              <w:bottom w:val="single" w:color="auto" w:sz="4" w:space="0"/>
              <w:right w:val="single" w:color="000000" w:sz="4" w:space="0"/>
            </w:tcBorders>
            <w:noWrap w:val="0"/>
            <w:vAlign w:val="center"/>
          </w:tcPr>
          <w:p w14:paraId="1A7E2331">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12.5</w:t>
            </w:r>
          </w:p>
        </w:tc>
        <w:tc>
          <w:tcPr>
            <w:tcW w:w="2041" w:type="dxa"/>
            <w:gridSpan w:val="2"/>
            <w:tcBorders>
              <w:top w:val="single" w:color="auto" w:sz="4" w:space="0"/>
              <w:left w:val="nil"/>
              <w:bottom w:val="single" w:color="auto" w:sz="4" w:space="0"/>
              <w:right w:val="single" w:color="000000" w:sz="4" w:space="0"/>
            </w:tcBorders>
            <w:noWrap w:val="0"/>
            <w:vAlign w:val="center"/>
          </w:tcPr>
          <w:p w14:paraId="019294AC">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12.55</w:t>
            </w:r>
            <w:r>
              <w:rPr>
                <w:rFonts w:hint="eastAsia" w:ascii="仿宋_GB2312" w:hAnsi="仿宋_GB2312" w:eastAsia="仿宋_GB2312" w:cs="仿宋_GB2312"/>
                <w:sz w:val="20"/>
                <w:szCs w:val="20"/>
                <w:highlight w:val="none"/>
              </w:rPr>
              <w:t>　</w:t>
            </w:r>
          </w:p>
        </w:tc>
      </w:tr>
      <w:tr w14:paraId="475EC6AC">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392E1C5E">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shd w:val="clear" w:color="auto" w:fill="auto"/>
            <w:noWrap w:val="0"/>
            <w:vAlign w:val="center"/>
          </w:tcPr>
          <w:p w14:paraId="75437AB0">
            <w:pPr>
              <w:widowControl/>
              <w:spacing w:line="360" w:lineRule="exact"/>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9.15　</w:t>
            </w:r>
          </w:p>
        </w:tc>
        <w:tc>
          <w:tcPr>
            <w:tcW w:w="2240" w:type="dxa"/>
            <w:gridSpan w:val="2"/>
            <w:tcBorders>
              <w:top w:val="single" w:color="auto" w:sz="4" w:space="0"/>
              <w:left w:val="nil"/>
              <w:bottom w:val="single" w:color="auto" w:sz="4" w:space="0"/>
              <w:right w:val="single" w:color="000000" w:sz="4" w:space="0"/>
            </w:tcBorders>
            <w:noWrap w:val="0"/>
            <w:vAlign w:val="center"/>
          </w:tcPr>
          <w:p w14:paraId="3C5DB02D">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11</w:t>
            </w:r>
          </w:p>
        </w:tc>
        <w:tc>
          <w:tcPr>
            <w:tcW w:w="2041" w:type="dxa"/>
            <w:gridSpan w:val="2"/>
            <w:tcBorders>
              <w:top w:val="single" w:color="auto" w:sz="4" w:space="0"/>
              <w:left w:val="nil"/>
              <w:bottom w:val="single" w:color="auto" w:sz="4" w:space="0"/>
              <w:right w:val="single" w:color="000000" w:sz="4" w:space="0"/>
            </w:tcBorders>
            <w:noWrap w:val="0"/>
            <w:vAlign w:val="center"/>
          </w:tcPr>
          <w:p w14:paraId="028F6B3D">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2.25</w:t>
            </w:r>
            <w:r>
              <w:rPr>
                <w:rFonts w:hint="eastAsia" w:ascii="仿宋_GB2312" w:hAnsi="仿宋_GB2312" w:eastAsia="仿宋_GB2312" w:cs="仿宋_GB2312"/>
                <w:sz w:val="20"/>
                <w:szCs w:val="20"/>
                <w:highlight w:val="none"/>
              </w:rPr>
              <w:t>　</w:t>
            </w:r>
          </w:p>
        </w:tc>
      </w:tr>
      <w:tr w14:paraId="5E3FDFF8">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70D6BC75">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其中：公车购置</w:t>
            </w:r>
          </w:p>
        </w:tc>
        <w:tc>
          <w:tcPr>
            <w:tcW w:w="2038" w:type="dxa"/>
            <w:gridSpan w:val="2"/>
            <w:tcBorders>
              <w:top w:val="single" w:color="auto" w:sz="4" w:space="0"/>
              <w:left w:val="nil"/>
              <w:bottom w:val="single" w:color="auto" w:sz="4" w:space="0"/>
              <w:right w:val="single" w:color="000000" w:sz="4" w:space="0"/>
            </w:tcBorders>
            <w:shd w:val="clear" w:color="auto" w:fill="auto"/>
            <w:noWrap w:val="0"/>
            <w:vAlign w:val="center"/>
          </w:tcPr>
          <w:p w14:paraId="49F73E61">
            <w:pPr>
              <w:widowControl/>
              <w:spacing w:line="360" w:lineRule="exact"/>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14:paraId="1157D900">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14:paraId="3364130A">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14:paraId="4E97DE0C">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3B33F601">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公车运行维护</w:t>
            </w:r>
          </w:p>
        </w:tc>
        <w:tc>
          <w:tcPr>
            <w:tcW w:w="2038" w:type="dxa"/>
            <w:gridSpan w:val="2"/>
            <w:tcBorders>
              <w:top w:val="single" w:color="auto" w:sz="4" w:space="0"/>
              <w:left w:val="nil"/>
              <w:bottom w:val="single" w:color="auto" w:sz="4" w:space="0"/>
              <w:right w:val="single" w:color="000000" w:sz="4" w:space="0"/>
            </w:tcBorders>
            <w:shd w:val="clear" w:color="auto" w:fill="auto"/>
            <w:noWrap w:val="0"/>
            <w:vAlign w:val="center"/>
          </w:tcPr>
          <w:p w14:paraId="6213516A">
            <w:pPr>
              <w:widowControl/>
              <w:spacing w:line="360" w:lineRule="exact"/>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9.15　</w:t>
            </w:r>
          </w:p>
        </w:tc>
        <w:tc>
          <w:tcPr>
            <w:tcW w:w="2240" w:type="dxa"/>
            <w:gridSpan w:val="2"/>
            <w:tcBorders>
              <w:top w:val="single" w:color="auto" w:sz="4" w:space="0"/>
              <w:left w:val="nil"/>
              <w:bottom w:val="single" w:color="auto" w:sz="4" w:space="0"/>
              <w:right w:val="single" w:color="000000" w:sz="4" w:space="0"/>
            </w:tcBorders>
            <w:noWrap w:val="0"/>
            <w:vAlign w:val="center"/>
          </w:tcPr>
          <w:p w14:paraId="6DDC1DDB">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11</w:t>
            </w:r>
          </w:p>
        </w:tc>
        <w:tc>
          <w:tcPr>
            <w:tcW w:w="2041" w:type="dxa"/>
            <w:gridSpan w:val="2"/>
            <w:tcBorders>
              <w:top w:val="single" w:color="auto" w:sz="4" w:space="0"/>
              <w:left w:val="nil"/>
              <w:bottom w:val="single" w:color="auto" w:sz="4" w:space="0"/>
              <w:right w:val="single" w:color="000000" w:sz="4" w:space="0"/>
            </w:tcBorders>
            <w:noWrap w:val="0"/>
            <w:vAlign w:val="center"/>
          </w:tcPr>
          <w:p w14:paraId="0CC9C25F">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2.25</w:t>
            </w:r>
            <w:r>
              <w:rPr>
                <w:rFonts w:hint="eastAsia" w:ascii="仿宋_GB2312" w:hAnsi="仿宋_GB2312" w:eastAsia="仿宋_GB2312" w:cs="仿宋_GB2312"/>
                <w:sz w:val="20"/>
                <w:szCs w:val="20"/>
                <w:highlight w:val="none"/>
              </w:rPr>
              <w:t>　</w:t>
            </w:r>
          </w:p>
        </w:tc>
      </w:tr>
      <w:tr w14:paraId="20A32647">
        <w:tblPrEx>
          <w:tblCellMar>
            <w:top w:w="0" w:type="dxa"/>
            <w:left w:w="108" w:type="dxa"/>
            <w:bottom w:w="0" w:type="dxa"/>
            <w:right w:w="108" w:type="dxa"/>
          </w:tblCellMar>
        </w:tblPrEx>
        <w:trPr>
          <w:trHeight w:val="285" w:hRule="atLeast"/>
          <w:jc w:val="center"/>
        </w:trPr>
        <w:tc>
          <w:tcPr>
            <w:tcW w:w="3354" w:type="dxa"/>
            <w:tcBorders>
              <w:top w:val="nil"/>
              <w:left w:val="single" w:color="auto" w:sz="4" w:space="0"/>
              <w:bottom w:val="single" w:color="auto" w:sz="4" w:space="0"/>
              <w:right w:val="single" w:color="auto" w:sz="4" w:space="0"/>
            </w:tcBorders>
            <w:noWrap w:val="0"/>
            <w:vAlign w:val="center"/>
          </w:tcPr>
          <w:p w14:paraId="3DF3211C">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2、出国经费</w:t>
            </w:r>
          </w:p>
        </w:tc>
        <w:tc>
          <w:tcPr>
            <w:tcW w:w="2038" w:type="dxa"/>
            <w:gridSpan w:val="2"/>
            <w:tcBorders>
              <w:top w:val="single" w:color="auto" w:sz="4" w:space="0"/>
              <w:left w:val="nil"/>
              <w:bottom w:val="single" w:color="auto" w:sz="4" w:space="0"/>
              <w:right w:val="single" w:color="000000" w:sz="4" w:space="0"/>
            </w:tcBorders>
            <w:shd w:val="clear" w:color="auto" w:fill="auto"/>
            <w:noWrap w:val="0"/>
            <w:vAlign w:val="center"/>
          </w:tcPr>
          <w:p w14:paraId="67F83AA2">
            <w:pPr>
              <w:widowControl/>
              <w:spacing w:line="360" w:lineRule="exact"/>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14:paraId="6AA50ED3">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14:paraId="3159F487">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9.27</w:t>
            </w:r>
            <w:r>
              <w:rPr>
                <w:rFonts w:hint="eastAsia" w:ascii="仿宋_GB2312" w:hAnsi="仿宋_GB2312" w:eastAsia="仿宋_GB2312" w:cs="仿宋_GB2312"/>
                <w:sz w:val="20"/>
                <w:szCs w:val="20"/>
                <w:highlight w:val="none"/>
              </w:rPr>
              <w:t>　</w:t>
            </w:r>
          </w:p>
        </w:tc>
      </w:tr>
      <w:tr w14:paraId="24DCF8EA">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38951EE3">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3、公务接待</w:t>
            </w:r>
          </w:p>
        </w:tc>
        <w:tc>
          <w:tcPr>
            <w:tcW w:w="2038" w:type="dxa"/>
            <w:gridSpan w:val="2"/>
            <w:tcBorders>
              <w:top w:val="single" w:color="auto" w:sz="4" w:space="0"/>
              <w:left w:val="nil"/>
              <w:bottom w:val="single" w:color="auto" w:sz="4" w:space="0"/>
              <w:right w:val="single" w:color="000000" w:sz="4" w:space="0"/>
            </w:tcBorders>
            <w:shd w:val="clear" w:color="auto" w:fill="auto"/>
            <w:noWrap w:val="0"/>
            <w:vAlign w:val="center"/>
          </w:tcPr>
          <w:p w14:paraId="273BF744">
            <w:pPr>
              <w:widowControl/>
              <w:spacing w:line="360" w:lineRule="exact"/>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1.37　</w:t>
            </w:r>
          </w:p>
        </w:tc>
        <w:tc>
          <w:tcPr>
            <w:tcW w:w="2240" w:type="dxa"/>
            <w:gridSpan w:val="2"/>
            <w:tcBorders>
              <w:top w:val="single" w:color="auto" w:sz="4" w:space="0"/>
              <w:left w:val="nil"/>
              <w:bottom w:val="single" w:color="auto" w:sz="4" w:space="0"/>
              <w:right w:val="single" w:color="000000" w:sz="4" w:space="0"/>
            </w:tcBorders>
            <w:noWrap w:val="0"/>
            <w:vAlign w:val="center"/>
          </w:tcPr>
          <w:p w14:paraId="505B65F9">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1.5</w:t>
            </w:r>
          </w:p>
        </w:tc>
        <w:tc>
          <w:tcPr>
            <w:tcW w:w="2041" w:type="dxa"/>
            <w:gridSpan w:val="2"/>
            <w:tcBorders>
              <w:top w:val="single" w:color="auto" w:sz="4" w:space="0"/>
              <w:left w:val="nil"/>
              <w:bottom w:val="single" w:color="auto" w:sz="4" w:space="0"/>
              <w:right w:val="single" w:color="000000" w:sz="4" w:space="0"/>
            </w:tcBorders>
            <w:noWrap w:val="0"/>
            <w:vAlign w:val="center"/>
          </w:tcPr>
          <w:p w14:paraId="074B8234">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1.03</w:t>
            </w:r>
            <w:r>
              <w:rPr>
                <w:rFonts w:hint="eastAsia" w:ascii="仿宋_GB2312" w:hAnsi="仿宋_GB2312" w:eastAsia="仿宋_GB2312" w:cs="仿宋_GB2312"/>
                <w:sz w:val="20"/>
                <w:szCs w:val="20"/>
                <w:highlight w:val="none"/>
              </w:rPr>
              <w:t>　</w:t>
            </w:r>
          </w:p>
        </w:tc>
      </w:tr>
      <w:tr w14:paraId="0E1C2188">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6A3B773C">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项目支出：</w:t>
            </w:r>
          </w:p>
        </w:tc>
        <w:tc>
          <w:tcPr>
            <w:tcW w:w="2038" w:type="dxa"/>
            <w:gridSpan w:val="2"/>
            <w:tcBorders>
              <w:top w:val="single" w:color="auto" w:sz="4" w:space="0"/>
              <w:left w:val="nil"/>
              <w:bottom w:val="single" w:color="auto" w:sz="4" w:space="0"/>
              <w:right w:val="single" w:color="000000" w:sz="4" w:space="0"/>
            </w:tcBorders>
            <w:noWrap w:val="0"/>
            <w:vAlign w:val="center"/>
          </w:tcPr>
          <w:p w14:paraId="1E1F3C66">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14:paraId="00CEE60C">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14:paraId="0533BEC2">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14:paraId="7974677E">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5CD79506">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1、业务工作经费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24C9295C">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14:paraId="052E4F9C">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14:paraId="23A7CF41">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14:paraId="7A276F8C">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2F6F42E3">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2、运行维护经费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08083BEF">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14:paraId="01BF85CD">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14:paraId="29B4D26C">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14:paraId="190BE9C9">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344F1CC8">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3、</w:t>
            </w:r>
            <w:r>
              <w:rPr>
                <w:rFonts w:hint="eastAsia" w:ascii="仿宋_GB2312" w:hAnsi="仿宋_GB2312" w:eastAsia="仿宋_GB2312" w:cs="仿宋_GB2312"/>
                <w:sz w:val="20"/>
                <w:szCs w:val="20"/>
                <w:highlight w:val="none"/>
                <w:lang w:eastAsia="zh-CN"/>
              </w:rPr>
              <w:t>市级</w:t>
            </w:r>
            <w:r>
              <w:rPr>
                <w:rFonts w:hint="eastAsia" w:ascii="仿宋_GB2312" w:hAnsi="仿宋_GB2312" w:eastAsia="仿宋_GB2312" w:cs="仿宋_GB2312"/>
                <w:sz w:val="20"/>
                <w:szCs w:val="20"/>
                <w:highlight w:val="none"/>
              </w:rPr>
              <w:t>专项资金（一个专项一行）</w:t>
            </w:r>
          </w:p>
        </w:tc>
        <w:tc>
          <w:tcPr>
            <w:tcW w:w="2038" w:type="dxa"/>
            <w:gridSpan w:val="2"/>
            <w:tcBorders>
              <w:top w:val="single" w:color="auto" w:sz="4" w:space="0"/>
              <w:left w:val="nil"/>
              <w:bottom w:val="single" w:color="auto" w:sz="4" w:space="0"/>
              <w:right w:val="single" w:color="000000" w:sz="4" w:space="0"/>
            </w:tcBorders>
            <w:shd w:val="clear" w:color="auto" w:fill="auto"/>
            <w:noWrap w:val="0"/>
            <w:vAlign w:val="center"/>
          </w:tcPr>
          <w:p w14:paraId="73DA6CF7">
            <w:pPr>
              <w:widowControl/>
              <w:spacing w:line="360" w:lineRule="exact"/>
              <w:jc w:val="center"/>
              <w:rPr>
                <w:rFonts w:hint="eastAsia" w:ascii="仿宋_GB2312" w:hAnsi="仿宋_GB2312" w:eastAsia="仿宋_GB2312" w:cs="仿宋_GB2312"/>
                <w:kern w:val="2"/>
                <w:sz w:val="20"/>
                <w:szCs w:val="20"/>
                <w:lang w:val="en-US" w:eastAsia="zh-CN" w:bidi="ar-SA"/>
              </w:rPr>
            </w:pPr>
            <w:r>
              <w:rPr>
                <w:rFonts w:ascii="仿宋_GB2312" w:hAnsi="仿宋_GB2312" w:eastAsia="仿宋_GB2312" w:cs="仿宋_GB2312"/>
                <w:sz w:val="20"/>
                <w:szCs w:val="20"/>
              </w:rPr>
              <w:t>431.86</w:t>
            </w:r>
            <w:r>
              <w:rPr>
                <w:rFonts w:hint="eastAsia" w:ascii="仿宋_GB2312" w:hAnsi="仿宋_GB2312" w:eastAsia="仿宋_GB2312" w:cs="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14:paraId="06C1F246">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431</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14:paraId="0A75CB98">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547.8</w:t>
            </w:r>
            <w:r>
              <w:rPr>
                <w:rFonts w:hint="eastAsia" w:ascii="仿宋_GB2312" w:hAnsi="仿宋_GB2312" w:eastAsia="仿宋_GB2312" w:cs="仿宋_GB2312"/>
                <w:sz w:val="20"/>
                <w:szCs w:val="20"/>
                <w:highlight w:val="none"/>
              </w:rPr>
              <w:t>　</w:t>
            </w:r>
          </w:p>
        </w:tc>
      </w:tr>
      <w:tr w14:paraId="4588A393">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shd w:val="clear" w:color="auto" w:fill="auto"/>
            <w:noWrap w:val="0"/>
            <w:vAlign w:val="center"/>
          </w:tcPr>
          <w:p w14:paraId="655DEA6A">
            <w:pPr>
              <w:widowControl/>
              <w:spacing w:line="360" w:lineRule="exact"/>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非税征收成本</w:t>
            </w:r>
            <w:r>
              <w:rPr>
                <w:rFonts w:hint="eastAsia" w:ascii="仿宋_GB2312" w:hAnsi="仿宋_GB2312" w:eastAsia="仿宋_GB2312" w:cs="仿宋_GB2312"/>
                <w:sz w:val="20"/>
                <w:szCs w:val="20"/>
              </w:rPr>
              <w:tab/>
            </w:r>
          </w:p>
        </w:tc>
        <w:tc>
          <w:tcPr>
            <w:tcW w:w="2038" w:type="dxa"/>
            <w:gridSpan w:val="2"/>
            <w:tcBorders>
              <w:top w:val="single" w:color="auto" w:sz="4" w:space="0"/>
              <w:left w:val="nil"/>
              <w:bottom w:val="single" w:color="auto" w:sz="4" w:space="0"/>
              <w:right w:val="single" w:color="000000" w:sz="4" w:space="0"/>
            </w:tcBorders>
            <w:shd w:val="clear" w:color="auto" w:fill="auto"/>
            <w:noWrap w:val="0"/>
            <w:vAlign w:val="center"/>
          </w:tcPr>
          <w:p w14:paraId="0730C9EF">
            <w:pPr>
              <w:widowControl/>
              <w:spacing w:line="360" w:lineRule="exact"/>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120.22</w:t>
            </w:r>
          </w:p>
        </w:tc>
        <w:tc>
          <w:tcPr>
            <w:tcW w:w="2240" w:type="dxa"/>
            <w:gridSpan w:val="2"/>
            <w:tcBorders>
              <w:top w:val="single" w:color="auto" w:sz="4" w:space="0"/>
              <w:left w:val="nil"/>
              <w:bottom w:val="single" w:color="auto" w:sz="4" w:space="0"/>
              <w:right w:val="single" w:color="000000" w:sz="4" w:space="0"/>
            </w:tcBorders>
            <w:noWrap w:val="0"/>
            <w:vAlign w:val="center"/>
          </w:tcPr>
          <w:p w14:paraId="6E8EF874">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146</w:t>
            </w:r>
          </w:p>
        </w:tc>
        <w:tc>
          <w:tcPr>
            <w:tcW w:w="2041" w:type="dxa"/>
            <w:gridSpan w:val="2"/>
            <w:tcBorders>
              <w:top w:val="single" w:color="auto" w:sz="4" w:space="0"/>
              <w:left w:val="nil"/>
              <w:bottom w:val="single" w:color="auto" w:sz="4" w:space="0"/>
              <w:right w:val="single" w:color="000000" w:sz="4" w:space="0"/>
            </w:tcBorders>
            <w:noWrap w:val="0"/>
            <w:vAlign w:val="center"/>
          </w:tcPr>
          <w:p w14:paraId="256B09A5">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264.71</w:t>
            </w:r>
          </w:p>
        </w:tc>
      </w:tr>
      <w:tr w14:paraId="27253872">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shd w:val="clear" w:color="auto" w:fill="auto"/>
            <w:noWrap w:val="0"/>
            <w:vAlign w:val="center"/>
          </w:tcPr>
          <w:p w14:paraId="012D6040">
            <w:pPr>
              <w:widowControl/>
              <w:spacing w:line="360" w:lineRule="exact"/>
              <w:jc w:val="left"/>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高校"三支一扶"招募考试专项经费</w:t>
            </w:r>
          </w:p>
        </w:tc>
        <w:tc>
          <w:tcPr>
            <w:tcW w:w="2038" w:type="dxa"/>
            <w:gridSpan w:val="2"/>
            <w:tcBorders>
              <w:top w:val="single" w:color="auto" w:sz="4" w:space="0"/>
              <w:left w:val="nil"/>
              <w:bottom w:val="single" w:color="auto" w:sz="4" w:space="0"/>
              <w:right w:val="single" w:color="000000" w:sz="4" w:space="0"/>
            </w:tcBorders>
            <w:shd w:val="clear" w:color="auto" w:fill="auto"/>
            <w:noWrap w:val="0"/>
            <w:vAlign w:val="center"/>
          </w:tcPr>
          <w:p w14:paraId="20B90E43">
            <w:pPr>
              <w:widowControl/>
              <w:spacing w:line="360" w:lineRule="exact"/>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30.00</w:t>
            </w:r>
          </w:p>
        </w:tc>
        <w:tc>
          <w:tcPr>
            <w:tcW w:w="2240" w:type="dxa"/>
            <w:gridSpan w:val="2"/>
            <w:tcBorders>
              <w:top w:val="single" w:color="auto" w:sz="4" w:space="0"/>
              <w:left w:val="nil"/>
              <w:bottom w:val="single" w:color="auto" w:sz="4" w:space="0"/>
              <w:right w:val="single" w:color="000000" w:sz="4" w:space="0"/>
            </w:tcBorders>
            <w:noWrap w:val="0"/>
            <w:vAlign w:val="center"/>
          </w:tcPr>
          <w:p w14:paraId="6A177210">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25</w:t>
            </w:r>
          </w:p>
        </w:tc>
        <w:tc>
          <w:tcPr>
            <w:tcW w:w="2041" w:type="dxa"/>
            <w:gridSpan w:val="2"/>
            <w:tcBorders>
              <w:top w:val="single" w:color="auto" w:sz="4" w:space="0"/>
              <w:left w:val="nil"/>
              <w:bottom w:val="single" w:color="auto" w:sz="4" w:space="0"/>
              <w:right w:val="single" w:color="000000" w:sz="4" w:space="0"/>
            </w:tcBorders>
            <w:noWrap w:val="0"/>
            <w:vAlign w:val="center"/>
          </w:tcPr>
          <w:p w14:paraId="4056E4F5">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25</w:t>
            </w:r>
          </w:p>
        </w:tc>
      </w:tr>
      <w:tr w14:paraId="088442CA">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shd w:val="clear" w:color="auto" w:fill="auto"/>
            <w:noWrap w:val="0"/>
            <w:vAlign w:val="center"/>
          </w:tcPr>
          <w:p w14:paraId="7F0467C8">
            <w:pPr>
              <w:widowControl/>
              <w:spacing w:line="360" w:lineRule="exact"/>
              <w:jc w:val="left"/>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企业薪酬调查信息发布和劳动和谐关系提升</w:t>
            </w:r>
          </w:p>
        </w:tc>
        <w:tc>
          <w:tcPr>
            <w:tcW w:w="2038" w:type="dxa"/>
            <w:gridSpan w:val="2"/>
            <w:tcBorders>
              <w:top w:val="single" w:color="auto" w:sz="4" w:space="0"/>
              <w:left w:val="nil"/>
              <w:bottom w:val="single" w:color="auto" w:sz="4" w:space="0"/>
              <w:right w:val="single" w:color="000000" w:sz="4" w:space="0"/>
            </w:tcBorders>
            <w:shd w:val="clear" w:color="auto" w:fill="auto"/>
            <w:noWrap w:val="0"/>
            <w:vAlign w:val="center"/>
          </w:tcPr>
          <w:p w14:paraId="72E4C508">
            <w:pPr>
              <w:widowControl/>
              <w:spacing w:line="360" w:lineRule="exact"/>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29.03</w:t>
            </w:r>
          </w:p>
        </w:tc>
        <w:tc>
          <w:tcPr>
            <w:tcW w:w="2240" w:type="dxa"/>
            <w:gridSpan w:val="2"/>
            <w:tcBorders>
              <w:top w:val="single" w:color="auto" w:sz="4" w:space="0"/>
              <w:left w:val="nil"/>
              <w:bottom w:val="single" w:color="auto" w:sz="4" w:space="0"/>
              <w:right w:val="single" w:color="000000" w:sz="4" w:space="0"/>
            </w:tcBorders>
            <w:noWrap w:val="0"/>
            <w:vAlign w:val="center"/>
          </w:tcPr>
          <w:p w14:paraId="79871269">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35</w:t>
            </w:r>
          </w:p>
        </w:tc>
        <w:tc>
          <w:tcPr>
            <w:tcW w:w="2041" w:type="dxa"/>
            <w:gridSpan w:val="2"/>
            <w:tcBorders>
              <w:top w:val="single" w:color="auto" w:sz="4" w:space="0"/>
              <w:left w:val="nil"/>
              <w:bottom w:val="single" w:color="auto" w:sz="4" w:space="0"/>
              <w:right w:val="single" w:color="000000" w:sz="4" w:space="0"/>
            </w:tcBorders>
            <w:noWrap w:val="0"/>
            <w:vAlign w:val="center"/>
          </w:tcPr>
          <w:p w14:paraId="18197F65">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42.22</w:t>
            </w:r>
          </w:p>
        </w:tc>
      </w:tr>
      <w:tr w14:paraId="69869831">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shd w:val="clear" w:color="auto" w:fill="auto"/>
            <w:noWrap w:val="0"/>
            <w:vAlign w:val="center"/>
          </w:tcPr>
          <w:p w14:paraId="21211BC0">
            <w:pPr>
              <w:widowControl/>
              <w:spacing w:line="360" w:lineRule="exact"/>
              <w:jc w:val="left"/>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人社系统网络维护费</w:t>
            </w:r>
          </w:p>
        </w:tc>
        <w:tc>
          <w:tcPr>
            <w:tcW w:w="2038" w:type="dxa"/>
            <w:gridSpan w:val="2"/>
            <w:tcBorders>
              <w:top w:val="single" w:color="auto" w:sz="4" w:space="0"/>
              <w:left w:val="nil"/>
              <w:bottom w:val="single" w:color="auto" w:sz="4" w:space="0"/>
              <w:right w:val="single" w:color="000000" w:sz="4" w:space="0"/>
            </w:tcBorders>
            <w:shd w:val="clear" w:color="auto" w:fill="auto"/>
            <w:noWrap w:val="0"/>
            <w:vAlign w:val="center"/>
          </w:tcPr>
          <w:p w14:paraId="2B7C17DF">
            <w:pPr>
              <w:widowControl/>
              <w:spacing w:line="360" w:lineRule="exact"/>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56.53</w:t>
            </w:r>
          </w:p>
        </w:tc>
        <w:tc>
          <w:tcPr>
            <w:tcW w:w="2240" w:type="dxa"/>
            <w:gridSpan w:val="2"/>
            <w:tcBorders>
              <w:top w:val="single" w:color="auto" w:sz="4" w:space="0"/>
              <w:left w:val="nil"/>
              <w:bottom w:val="single" w:color="auto" w:sz="4" w:space="0"/>
              <w:right w:val="single" w:color="000000" w:sz="4" w:space="0"/>
            </w:tcBorders>
            <w:noWrap w:val="0"/>
            <w:vAlign w:val="center"/>
          </w:tcPr>
          <w:p w14:paraId="04E3935F">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55</w:t>
            </w:r>
          </w:p>
        </w:tc>
        <w:tc>
          <w:tcPr>
            <w:tcW w:w="2041" w:type="dxa"/>
            <w:gridSpan w:val="2"/>
            <w:tcBorders>
              <w:top w:val="single" w:color="auto" w:sz="4" w:space="0"/>
              <w:left w:val="nil"/>
              <w:bottom w:val="single" w:color="auto" w:sz="4" w:space="0"/>
              <w:right w:val="single" w:color="000000" w:sz="4" w:space="0"/>
            </w:tcBorders>
            <w:noWrap w:val="0"/>
            <w:vAlign w:val="center"/>
          </w:tcPr>
          <w:p w14:paraId="66B67EE8">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58.5</w:t>
            </w:r>
          </w:p>
        </w:tc>
      </w:tr>
      <w:tr w14:paraId="70060C36">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shd w:val="clear" w:color="auto" w:fill="auto"/>
            <w:noWrap w:val="0"/>
            <w:vAlign w:val="center"/>
          </w:tcPr>
          <w:p w14:paraId="16347F43">
            <w:pPr>
              <w:widowControl/>
              <w:spacing w:line="360" w:lineRule="exact"/>
              <w:jc w:val="left"/>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事业单位面试招考专项经费</w:t>
            </w:r>
          </w:p>
        </w:tc>
        <w:tc>
          <w:tcPr>
            <w:tcW w:w="2038" w:type="dxa"/>
            <w:gridSpan w:val="2"/>
            <w:tcBorders>
              <w:top w:val="single" w:color="auto" w:sz="4" w:space="0"/>
              <w:left w:val="nil"/>
              <w:bottom w:val="single" w:color="auto" w:sz="4" w:space="0"/>
              <w:right w:val="single" w:color="000000" w:sz="4" w:space="0"/>
            </w:tcBorders>
            <w:shd w:val="clear" w:color="auto" w:fill="auto"/>
            <w:noWrap w:val="0"/>
            <w:vAlign w:val="center"/>
          </w:tcPr>
          <w:p w14:paraId="0D829810">
            <w:pPr>
              <w:widowControl/>
              <w:spacing w:line="360" w:lineRule="exact"/>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133.58</w:t>
            </w:r>
          </w:p>
        </w:tc>
        <w:tc>
          <w:tcPr>
            <w:tcW w:w="2240" w:type="dxa"/>
            <w:gridSpan w:val="2"/>
            <w:tcBorders>
              <w:top w:val="single" w:color="auto" w:sz="4" w:space="0"/>
              <w:left w:val="nil"/>
              <w:bottom w:val="single" w:color="auto" w:sz="4" w:space="0"/>
              <w:right w:val="single" w:color="000000" w:sz="4" w:space="0"/>
            </w:tcBorders>
            <w:noWrap w:val="0"/>
            <w:vAlign w:val="center"/>
          </w:tcPr>
          <w:p w14:paraId="7A7479DE">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125</w:t>
            </w:r>
          </w:p>
        </w:tc>
        <w:tc>
          <w:tcPr>
            <w:tcW w:w="2041" w:type="dxa"/>
            <w:gridSpan w:val="2"/>
            <w:tcBorders>
              <w:top w:val="single" w:color="auto" w:sz="4" w:space="0"/>
              <w:left w:val="nil"/>
              <w:bottom w:val="single" w:color="auto" w:sz="4" w:space="0"/>
              <w:right w:val="single" w:color="000000" w:sz="4" w:space="0"/>
            </w:tcBorders>
            <w:noWrap w:val="0"/>
            <w:vAlign w:val="center"/>
          </w:tcPr>
          <w:p w14:paraId="66D55C1D">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104.87</w:t>
            </w:r>
          </w:p>
        </w:tc>
      </w:tr>
      <w:tr w14:paraId="251B7D4F">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shd w:val="clear" w:color="auto" w:fill="auto"/>
            <w:noWrap w:val="0"/>
            <w:vAlign w:val="center"/>
          </w:tcPr>
          <w:p w14:paraId="5672A9C5">
            <w:pPr>
              <w:widowControl/>
              <w:spacing w:line="360" w:lineRule="exact"/>
              <w:jc w:val="left"/>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仲裁办案专项经费</w:t>
            </w:r>
          </w:p>
        </w:tc>
        <w:tc>
          <w:tcPr>
            <w:tcW w:w="2038" w:type="dxa"/>
            <w:gridSpan w:val="2"/>
            <w:tcBorders>
              <w:top w:val="single" w:color="auto" w:sz="4" w:space="0"/>
              <w:left w:val="nil"/>
              <w:bottom w:val="single" w:color="auto" w:sz="4" w:space="0"/>
              <w:right w:val="single" w:color="000000" w:sz="4" w:space="0"/>
            </w:tcBorders>
            <w:shd w:val="clear" w:color="auto" w:fill="auto"/>
            <w:noWrap w:val="0"/>
            <w:vAlign w:val="center"/>
          </w:tcPr>
          <w:p w14:paraId="66A36BFE">
            <w:pPr>
              <w:widowControl/>
              <w:spacing w:line="360" w:lineRule="exact"/>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44.97</w:t>
            </w:r>
          </w:p>
        </w:tc>
        <w:tc>
          <w:tcPr>
            <w:tcW w:w="2240" w:type="dxa"/>
            <w:gridSpan w:val="2"/>
            <w:tcBorders>
              <w:top w:val="single" w:color="auto" w:sz="4" w:space="0"/>
              <w:left w:val="nil"/>
              <w:bottom w:val="single" w:color="auto" w:sz="4" w:space="0"/>
              <w:right w:val="single" w:color="000000" w:sz="4" w:space="0"/>
            </w:tcBorders>
            <w:noWrap w:val="0"/>
            <w:vAlign w:val="center"/>
          </w:tcPr>
          <w:p w14:paraId="3E3D8F34">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45</w:t>
            </w:r>
          </w:p>
        </w:tc>
        <w:tc>
          <w:tcPr>
            <w:tcW w:w="2041" w:type="dxa"/>
            <w:gridSpan w:val="2"/>
            <w:tcBorders>
              <w:top w:val="single" w:color="auto" w:sz="4" w:space="0"/>
              <w:left w:val="nil"/>
              <w:bottom w:val="single" w:color="auto" w:sz="4" w:space="0"/>
              <w:right w:val="single" w:color="000000" w:sz="4" w:space="0"/>
            </w:tcBorders>
            <w:noWrap w:val="0"/>
            <w:vAlign w:val="center"/>
          </w:tcPr>
          <w:p w14:paraId="4C712ABF">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50.03</w:t>
            </w:r>
          </w:p>
        </w:tc>
      </w:tr>
      <w:tr w14:paraId="0C169034">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shd w:val="clear" w:color="auto" w:fill="auto"/>
            <w:noWrap w:val="0"/>
            <w:vAlign w:val="center"/>
          </w:tcPr>
          <w:p w14:paraId="77A4DE12">
            <w:pPr>
              <w:widowControl/>
              <w:spacing w:line="360" w:lineRule="exact"/>
              <w:jc w:val="left"/>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社保基金监督检查工作经费</w:t>
            </w:r>
          </w:p>
        </w:tc>
        <w:tc>
          <w:tcPr>
            <w:tcW w:w="2038" w:type="dxa"/>
            <w:gridSpan w:val="2"/>
            <w:tcBorders>
              <w:top w:val="single" w:color="auto" w:sz="4" w:space="0"/>
              <w:left w:val="nil"/>
              <w:bottom w:val="single" w:color="auto" w:sz="4" w:space="0"/>
              <w:right w:val="single" w:color="000000" w:sz="4" w:space="0"/>
            </w:tcBorders>
            <w:shd w:val="clear" w:color="auto" w:fill="auto"/>
            <w:noWrap w:val="0"/>
            <w:vAlign w:val="center"/>
          </w:tcPr>
          <w:p w14:paraId="0A7B9F34">
            <w:pPr>
              <w:widowControl/>
              <w:spacing w:line="360" w:lineRule="exact"/>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17.53</w:t>
            </w:r>
          </w:p>
        </w:tc>
        <w:tc>
          <w:tcPr>
            <w:tcW w:w="2240" w:type="dxa"/>
            <w:gridSpan w:val="2"/>
            <w:tcBorders>
              <w:top w:val="single" w:color="auto" w:sz="4" w:space="0"/>
              <w:left w:val="nil"/>
              <w:bottom w:val="single" w:color="auto" w:sz="4" w:space="0"/>
              <w:right w:val="single" w:color="000000" w:sz="4" w:space="0"/>
            </w:tcBorders>
            <w:noWrap w:val="0"/>
            <w:vAlign w:val="center"/>
          </w:tcPr>
          <w:p w14:paraId="5FCC6D3C">
            <w:pPr>
              <w:widowControl/>
              <w:spacing w:line="360" w:lineRule="exact"/>
              <w:jc w:val="center"/>
              <w:rPr>
                <w:rFonts w:hint="eastAsia" w:ascii="仿宋_GB2312" w:hAnsi="仿宋_GB2312" w:eastAsia="仿宋_GB2312" w:cs="仿宋_GB2312"/>
                <w:sz w:val="20"/>
                <w:szCs w:val="20"/>
                <w:highlight w:val="none"/>
              </w:rPr>
            </w:pPr>
          </w:p>
        </w:tc>
        <w:tc>
          <w:tcPr>
            <w:tcW w:w="2041" w:type="dxa"/>
            <w:gridSpan w:val="2"/>
            <w:tcBorders>
              <w:top w:val="single" w:color="auto" w:sz="4" w:space="0"/>
              <w:left w:val="nil"/>
              <w:bottom w:val="single" w:color="auto" w:sz="4" w:space="0"/>
              <w:right w:val="single" w:color="000000" w:sz="4" w:space="0"/>
            </w:tcBorders>
            <w:noWrap w:val="0"/>
            <w:vAlign w:val="center"/>
          </w:tcPr>
          <w:p w14:paraId="3C444776">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2.47</w:t>
            </w:r>
          </w:p>
        </w:tc>
      </w:tr>
      <w:tr w14:paraId="5539A247">
        <w:tblPrEx>
          <w:tblCellMar>
            <w:top w:w="0" w:type="dxa"/>
            <w:left w:w="108" w:type="dxa"/>
            <w:bottom w:w="0" w:type="dxa"/>
            <w:right w:w="108" w:type="dxa"/>
          </w:tblCellMar>
        </w:tblPrEx>
        <w:trPr>
          <w:trHeight w:val="30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7EB5ECE5">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公用经费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17101391">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lang w:val="en-US" w:eastAsia="zh-CN"/>
              </w:rPr>
              <w:t>328.21</w:t>
            </w:r>
            <w:r>
              <w:rPr>
                <w:rFonts w:hint="eastAsia" w:ascii="仿宋_GB2312" w:hAnsi="仿宋_GB2312" w:eastAsia="仿宋_GB2312" w:cs="仿宋_GB2312"/>
                <w:sz w:val="20"/>
                <w:szCs w:val="20"/>
              </w:rPr>
              <w:t>　</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14:paraId="4F38CCFA">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253.69</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14:paraId="7A23309E">
            <w:pPr>
              <w:widowControl/>
              <w:spacing w:line="360" w:lineRule="exact"/>
              <w:jc w:val="center"/>
              <w:rPr>
                <w:rFonts w:hint="default" w:ascii="仿宋_GB2312" w:hAnsi="仿宋_GB2312" w:eastAsia="仿宋_GB2312" w:cs="仿宋_GB2312"/>
                <w:sz w:val="20"/>
                <w:szCs w:val="20"/>
                <w:highlight w:val="none"/>
                <w:lang w:val="en-US"/>
              </w:rPr>
            </w:pPr>
            <w:r>
              <w:rPr>
                <w:rFonts w:hint="eastAsia" w:ascii="仿宋_GB2312" w:hAnsi="仿宋_GB2312" w:eastAsia="仿宋_GB2312" w:cs="仿宋_GB2312"/>
                <w:sz w:val="20"/>
                <w:szCs w:val="20"/>
                <w:highlight w:val="none"/>
                <w:lang w:val="en-US" w:eastAsia="zh-CN"/>
              </w:rPr>
              <w:t>304.89</w:t>
            </w:r>
          </w:p>
        </w:tc>
      </w:tr>
      <w:tr w14:paraId="1679C8E2">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07F06B22">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其中：办公经费</w:t>
            </w:r>
          </w:p>
        </w:tc>
        <w:tc>
          <w:tcPr>
            <w:tcW w:w="2038" w:type="dxa"/>
            <w:gridSpan w:val="2"/>
            <w:tcBorders>
              <w:top w:val="single" w:color="auto" w:sz="4" w:space="0"/>
              <w:left w:val="nil"/>
              <w:bottom w:val="single" w:color="auto" w:sz="4" w:space="0"/>
              <w:right w:val="single" w:color="000000" w:sz="4" w:space="0"/>
            </w:tcBorders>
            <w:shd w:val="clear" w:color="auto" w:fill="auto"/>
            <w:noWrap w:val="0"/>
            <w:vAlign w:val="center"/>
          </w:tcPr>
          <w:p w14:paraId="264B0DF0">
            <w:pPr>
              <w:widowControl/>
              <w:spacing w:line="360" w:lineRule="exact"/>
              <w:jc w:val="center"/>
              <w:rPr>
                <w:rFonts w:hint="eastAsia" w:ascii="仿宋_GB2312" w:hAnsi="仿宋_GB2312" w:eastAsia="仿宋_GB2312" w:cs="仿宋_GB2312"/>
                <w:color w:val="FF0000"/>
                <w:kern w:val="2"/>
                <w:sz w:val="20"/>
                <w:szCs w:val="20"/>
                <w:lang w:val="en-US" w:eastAsia="zh-CN" w:bidi="ar-SA"/>
              </w:rPr>
            </w:pPr>
            <w:r>
              <w:rPr>
                <w:rFonts w:hint="eastAsia" w:ascii="仿宋_GB2312" w:hAnsi="仿宋_GB2312" w:eastAsia="仿宋_GB2312" w:cs="仿宋_GB2312"/>
                <w:color w:val="FF0000"/>
                <w:sz w:val="20"/>
                <w:szCs w:val="20"/>
                <w:lang w:val="en-US" w:eastAsia="zh-CN"/>
              </w:rPr>
              <w:t>14.45</w:t>
            </w:r>
            <w:r>
              <w:rPr>
                <w:rFonts w:hint="eastAsia" w:ascii="仿宋_GB2312" w:hAnsi="仿宋_GB2312" w:eastAsia="仿宋_GB2312" w:cs="仿宋_GB2312"/>
                <w:color w:val="FF0000"/>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14:paraId="1E50A0B4">
            <w:pPr>
              <w:widowControl/>
              <w:spacing w:line="360" w:lineRule="exact"/>
              <w:jc w:val="center"/>
              <w:rPr>
                <w:rFonts w:hint="eastAsia" w:ascii="仿宋_GB2312" w:hAnsi="仿宋_GB2312" w:eastAsia="仿宋_GB2312" w:cs="仿宋_GB2312"/>
                <w:color w:val="FF0000"/>
                <w:sz w:val="20"/>
                <w:szCs w:val="20"/>
                <w:highlight w:val="none"/>
              </w:rPr>
            </w:pPr>
            <w:r>
              <w:rPr>
                <w:rFonts w:hint="eastAsia" w:ascii="仿宋_GB2312" w:hAnsi="仿宋_GB2312" w:eastAsia="仿宋_GB2312" w:cs="仿宋_GB2312"/>
                <w:color w:val="FF0000"/>
                <w:sz w:val="20"/>
                <w:szCs w:val="20"/>
                <w:highlight w:val="none"/>
                <w:lang w:val="en-US" w:eastAsia="zh-CN"/>
              </w:rPr>
              <w:t>1.12</w:t>
            </w:r>
            <w:r>
              <w:rPr>
                <w:rFonts w:hint="eastAsia" w:ascii="仿宋_GB2312" w:hAnsi="仿宋_GB2312" w:eastAsia="仿宋_GB2312" w:cs="仿宋_GB2312"/>
                <w:color w:val="FF0000"/>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14:paraId="379E90FB">
            <w:pPr>
              <w:widowControl/>
              <w:spacing w:line="360" w:lineRule="exact"/>
              <w:jc w:val="center"/>
              <w:rPr>
                <w:rFonts w:hint="default" w:ascii="仿宋_GB2312" w:hAnsi="仿宋_GB2312" w:eastAsia="仿宋_GB2312" w:cs="仿宋_GB2312"/>
                <w:color w:val="FF0000"/>
                <w:sz w:val="20"/>
                <w:szCs w:val="20"/>
                <w:highlight w:val="none"/>
                <w:lang w:val="en-US"/>
              </w:rPr>
            </w:pPr>
            <w:r>
              <w:rPr>
                <w:rFonts w:hint="eastAsia" w:ascii="仿宋_GB2312" w:hAnsi="仿宋_GB2312" w:eastAsia="仿宋_GB2312" w:cs="仿宋_GB2312"/>
                <w:color w:val="FF0000"/>
                <w:sz w:val="20"/>
                <w:szCs w:val="20"/>
                <w:highlight w:val="none"/>
                <w:lang w:val="en-US" w:eastAsia="zh-CN"/>
              </w:rPr>
              <w:t>10.16</w:t>
            </w:r>
          </w:p>
        </w:tc>
      </w:tr>
      <w:tr w14:paraId="1A50F365">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5C73CCEB">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水费、电费、差旅费</w:t>
            </w:r>
          </w:p>
        </w:tc>
        <w:tc>
          <w:tcPr>
            <w:tcW w:w="2038" w:type="dxa"/>
            <w:gridSpan w:val="2"/>
            <w:tcBorders>
              <w:top w:val="single" w:color="auto" w:sz="4" w:space="0"/>
              <w:left w:val="nil"/>
              <w:bottom w:val="single" w:color="auto" w:sz="4" w:space="0"/>
              <w:right w:val="single" w:color="000000" w:sz="4" w:space="0"/>
            </w:tcBorders>
            <w:shd w:val="clear" w:color="auto" w:fill="auto"/>
            <w:noWrap w:val="0"/>
            <w:vAlign w:val="center"/>
          </w:tcPr>
          <w:p w14:paraId="0632A79D">
            <w:pPr>
              <w:widowControl/>
              <w:spacing w:line="360" w:lineRule="exact"/>
              <w:jc w:val="center"/>
              <w:rPr>
                <w:rFonts w:hint="eastAsia" w:ascii="仿宋_GB2312" w:hAnsi="仿宋_GB2312" w:eastAsia="仿宋_GB2312" w:cs="仿宋_GB2312"/>
                <w:color w:val="FF0000"/>
                <w:kern w:val="2"/>
                <w:sz w:val="20"/>
                <w:szCs w:val="20"/>
                <w:lang w:val="en-US" w:eastAsia="zh-CN" w:bidi="ar-SA"/>
              </w:rPr>
            </w:pPr>
            <w:r>
              <w:rPr>
                <w:rFonts w:hint="eastAsia" w:ascii="仿宋_GB2312" w:hAnsi="仿宋_GB2312" w:eastAsia="仿宋_GB2312" w:cs="仿宋_GB2312"/>
                <w:color w:val="FF0000"/>
                <w:sz w:val="20"/>
                <w:szCs w:val="20"/>
                <w:lang w:val="en-US" w:eastAsia="zh-CN"/>
              </w:rPr>
              <w:t>37.33</w:t>
            </w:r>
          </w:p>
        </w:tc>
        <w:tc>
          <w:tcPr>
            <w:tcW w:w="2240" w:type="dxa"/>
            <w:gridSpan w:val="2"/>
            <w:tcBorders>
              <w:top w:val="single" w:color="auto" w:sz="4" w:space="0"/>
              <w:left w:val="nil"/>
              <w:bottom w:val="single" w:color="auto" w:sz="4" w:space="0"/>
              <w:right w:val="single" w:color="000000" w:sz="4" w:space="0"/>
            </w:tcBorders>
            <w:noWrap w:val="0"/>
            <w:vAlign w:val="center"/>
          </w:tcPr>
          <w:p w14:paraId="66BA7F34">
            <w:pPr>
              <w:widowControl/>
              <w:spacing w:line="360" w:lineRule="exact"/>
              <w:jc w:val="center"/>
              <w:rPr>
                <w:rFonts w:hint="default" w:ascii="仿宋_GB2312" w:hAnsi="仿宋_GB2312" w:eastAsia="仿宋_GB2312" w:cs="仿宋_GB2312"/>
                <w:color w:val="FF0000"/>
                <w:sz w:val="20"/>
                <w:szCs w:val="20"/>
                <w:highlight w:val="none"/>
                <w:lang w:val="en-US" w:eastAsia="zh-CN"/>
              </w:rPr>
            </w:pPr>
            <w:r>
              <w:rPr>
                <w:rFonts w:hint="eastAsia" w:ascii="仿宋_GB2312" w:hAnsi="仿宋_GB2312" w:eastAsia="仿宋_GB2312" w:cs="仿宋_GB2312"/>
                <w:color w:val="FF0000"/>
                <w:sz w:val="20"/>
                <w:szCs w:val="20"/>
                <w:highlight w:val="none"/>
                <w:lang w:val="en-US" w:eastAsia="zh-CN"/>
              </w:rPr>
              <w:t>19.4</w:t>
            </w:r>
          </w:p>
        </w:tc>
        <w:tc>
          <w:tcPr>
            <w:tcW w:w="2041" w:type="dxa"/>
            <w:gridSpan w:val="2"/>
            <w:tcBorders>
              <w:top w:val="single" w:color="auto" w:sz="4" w:space="0"/>
              <w:left w:val="nil"/>
              <w:bottom w:val="single" w:color="auto" w:sz="4" w:space="0"/>
              <w:right w:val="single" w:color="000000" w:sz="4" w:space="0"/>
            </w:tcBorders>
            <w:noWrap w:val="0"/>
            <w:vAlign w:val="center"/>
          </w:tcPr>
          <w:p w14:paraId="542A45D8">
            <w:pPr>
              <w:widowControl/>
              <w:spacing w:line="360" w:lineRule="exact"/>
              <w:jc w:val="center"/>
              <w:rPr>
                <w:rFonts w:hint="default" w:ascii="仿宋_GB2312" w:hAnsi="仿宋_GB2312" w:eastAsia="仿宋_GB2312" w:cs="仿宋_GB2312"/>
                <w:color w:val="FF0000"/>
                <w:sz w:val="20"/>
                <w:szCs w:val="20"/>
                <w:highlight w:val="none"/>
                <w:lang w:val="en-US"/>
              </w:rPr>
            </w:pPr>
            <w:r>
              <w:rPr>
                <w:rFonts w:hint="eastAsia" w:ascii="仿宋_GB2312" w:hAnsi="仿宋_GB2312" w:eastAsia="仿宋_GB2312" w:cs="仿宋_GB2312"/>
                <w:color w:val="FF0000"/>
                <w:sz w:val="20"/>
                <w:szCs w:val="20"/>
                <w:highlight w:val="none"/>
                <w:lang w:val="en-US" w:eastAsia="zh-CN"/>
              </w:rPr>
              <w:t>20.38</w:t>
            </w:r>
          </w:p>
        </w:tc>
      </w:tr>
      <w:tr w14:paraId="2669D0C3">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5E915A0E">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会议费、培训费</w:t>
            </w:r>
          </w:p>
        </w:tc>
        <w:tc>
          <w:tcPr>
            <w:tcW w:w="2038" w:type="dxa"/>
            <w:gridSpan w:val="2"/>
            <w:tcBorders>
              <w:top w:val="single" w:color="auto" w:sz="4" w:space="0"/>
              <w:left w:val="nil"/>
              <w:bottom w:val="single" w:color="auto" w:sz="4" w:space="0"/>
              <w:right w:val="single" w:color="000000" w:sz="4" w:space="0"/>
            </w:tcBorders>
            <w:shd w:val="clear" w:color="auto" w:fill="auto"/>
            <w:noWrap w:val="0"/>
            <w:vAlign w:val="center"/>
          </w:tcPr>
          <w:p w14:paraId="7D719DF9">
            <w:pPr>
              <w:widowControl/>
              <w:spacing w:line="360" w:lineRule="exact"/>
              <w:jc w:val="center"/>
              <w:rPr>
                <w:rFonts w:hint="eastAsia" w:ascii="仿宋_GB2312" w:hAnsi="仿宋_GB2312" w:eastAsia="仿宋_GB2312" w:cs="仿宋_GB2312"/>
                <w:color w:val="FF0000"/>
                <w:kern w:val="2"/>
                <w:sz w:val="20"/>
                <w:szCs w:val="20"/>
                <w:lang w:val="en-US" w:eastAsia="zh-CN" w:bidi="ar-SA"/>
              </w:rPr>
            </w:pPr>
            <w:r>
              <w:rPr>
                <w:rFonts w:hint="eastAsia" w:ascii="仿宋_GB2312" w:hAnsi="仿宋_GB2312" w:eastAsia="仿宋_GB2312" w:cs="仿宋_GB2312"/>
                <w:color w:val="FF0000"/>
                <w:sz w:val="20"/>
                <w:szCs w:val="20"/>
              </w:rPr>
              <w:t>2.15</w:t>
            </w:r>
          </w:p>
        </w:tc>
        <w:tc>
          <w:tcPr>
            <w:tcW w:w="2240" w:type="dxa"/>
            <w:gridSpan w:val="2"/>
            <w:tcBorders>
              <w:top w:val="single" w:color="auto" w:sz="4" w:space="0"/>
              <w:left w:val="nil"/>
              <w:bottom w:val="single" w:color="auto" w:sz="4" w:space="0"/>
              <w:right w:val="single" w:color="000000" w:sz="4" w:space="0"/>
            </w:tcBorders>
            <w:noWrap w:val="0"/>
            <w:vAlign w:val="center"/>
          </w:tcPr>
          <w:p w14:paraId="5F84F038">
            <w:pPr>
              <w:widowControl/>
              <w:spacing w:line="360" w:lineRule="exact"/>
              <w:jc w:val="center"/>
              <w:rPr>
                <w:rFonts w:hint="eastAsia" w:ascii="仿宋_GB2312" w:hAnsi="仿宋_GB2312" w:eastAsia="仿宋_GB2312" w:cs="仿宋_GB2312"/>
                <w:color w:val="FF0000"/>
                <w:sz w:val="20"/>
                <w:szCs w:val="20"/>
                <w:highlight w:val="none"/>
              </w:rPr>
            </w:pPr>
            <w:r>
              <w:rPr>
                <w:rFonts w:hint="eastAsia" w:ascii="仿宋_GB2312" w:hAnsi="仿宋_GB2312" w:eastAsia="仿宋_GB2312" w:cs="仿宋_GB2312"/>
                <w:color w:val="FF0000"/>
                <w:sz w:val="20"/>
                <w:szCs w:val="20"/>
                <w:highlight w:val="none"/>
                <w:lang w:val="en-US" w:eastAsia="zh-CN"/>
              </w:rPr>
              <w:t>1.5</w:t>
            </w:r>
            <w:r>
              <w:rPr>
                <w:rFonts w:hint="eastAsia" w:ascii="仿宋_GB2312" w:hAnsi="仿宋_GB2312" w:eastAsia="仿宋_GB2312" w:cs="仿宋_GB2312"/>
                <w:color w:val="FF0000"/>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14:paraId="37AF84CA">
            <w:pPr>
              <w:widowControl/>
              <w:spacing w:line="360" w:lineRule="exact"/>
              <w:jc w:val="center"/>
              <w:rPr>
                <w:rFonts w:hint="eastAsia" w:ascii="仿宋_GB2312" w:hAnsi="仿宋_GB2312" w:eastAsia="仿宋_GB2312" w:cs="仿宋_GB2312"/>
                <w:color w:val="FF0000"/>
                <w:sz w:val="20"/>
                <w:szCs w:val="20"/>
                <w:highlight w:val="none"/>
              </w:rPr>
            </w:pPr>
            <w:r>
              <w:rPr>
                <w:rFonts w:hint="eastAsia" w:ascii="仿宋_GB2312" w:hAnsi="仿宋_GB2312" w:eastAsia="仿宋_GB2312" w:cs="仿宋_GB2312"/>
                <w:color w:val="FF0000"/>
                <w:sz w:val="20"/>
                <w:szCs w:val="20"/>
                <w:highlight w:val="none"/>
                <w:lang w:val="en-US" w:eastAsia="zh-CN"/>
              </w:rPr>
              <w:t>4.64</w:t>
            </w:r>
            <w:r>
              <w:rPr>
                <w:rFonts w:hint="eastAsia" w:ascii="仿宋_GB2312" w:hAnsi="仿宋_GB2312" w:eastAsia="仿宋_GB2312" w:cs="仿宋_GB2312"/>
                <w:color w:val="FF0000"/>
                <w:sz w:val="20"/>
                <w:szCs w:val="20"/>
                <w:highlight w:val="none"/>
              </w:rPr>
              <w:t>　</w:t>
            </w:r>
          </w:p>
        </w:tc>
      </w:tr>
      <w:tr w14:paraId="5E292744">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70442EC0">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政府采购金额</w:t>
            </w:r>
          </w:p>
        </w:tc>
        <w:tc>
          <w:tcPr>
            <w:tcW w:w="2038" w:type="dxa"/>
            <w:gridSpan w:val="2"/>
            <w:tcBorders>
              <w:top w:val="single" w:color="auto" w:sz="4" w:space="0"/>
              <w:left w:val="nil"/>
              <w:bottom w:val="single" w:color="auto" w:sz="4" w:space="0"/>
              <w:right w:val="single" w:color="000000" w:sz="4" w:space="0"/>
            </w:tcBorders>
            <w:shd w:val="clear" w:color="auto" w:fill="auto"/>
            <w:noWrap w:val="0"/>
            <w:vAlign w:val="center"/>
          </w:tcPr>
          <w:p w14:paraId="671E7D2A">
            <w:pPr>
              <w:widowControl/>
              <w:spacing w:line="360" w:lineRule="exact"/>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417.08　</w:t>
            </w:r>
          </w:p>
        </w:tc>
        <w:tc>
          <w:tcPr>
            <w:tcW w:w="2240" w:type="dxa"/>
            <w:gridSpan w:val="2"/>
            <w:tcBorders>
              <w:top w:val="single" w:color="auto" w:sz="4" w:space="0"/>
              <w:left w:val="nil"/>
              <w:bottom w:val="single" w:color="auto" w:sz="4" w:space="0"/>
              <w:right w:val="single" w:color="000000" w:sz="4" w:space="0"/>
            </w:tcBorders>
            <w:noWrap w:val="0"/>
            <w:vAlign w:val="center"/>
          </w:tcPr>
          <w:p w14:paraId="141ACD02">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410</w:t>
            </w:r>
          </w:p>
        </w:tc>
        <w:tc>
          <w:tcPr>
            <w:tcW w:w="2041" w:type="dxa"/>
            <w:gridSpan w:val="2"/>
            <w:tcBorders>
              <w:top w:val="single" w:color="auto" w:sz="4" w:space="0"/>
              <w:left w:val="nil"/>
              <w:bottom w:val="single" w:color="auto" w:sz="4" w:space="0"/>
              <w:right w:val="single" w:color="000000" w:sz="4" w:space="0"/>
            </w:tcBorders>
            <w:noWrap w:val="0"/>
            <w:vAlign w:val="center"/>
          </w:tcPr>
          <w:p w14:paraId="5DA23B57">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307.9</w:t>
            </w:r>
            <w:r>
              <w:rPr>
                <w:rFonts w:hint="eastAsia" w:ascii="仿宋_GB2312" w:hAnsi="仿宋_GB2312" w:eastAsia="仿宋_GB2312" w:cs="仿宋_GB2312"/>
                <w:sz w:val="20"/>
                <w:szCs w:val="20"/>
                <w:highlight w:val="none"/>
              </w:rPr>
              <w:t>　</w:t>
            </w:r>
          </w:p>
        </w:tc>
      </w:tr>
      <w:tr w14:paraId="66036AEC">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69318BBF">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noWrap w:val="0"/>
            <w:vAlign w:val="center"/>
          </w:tcPr>
          <w:p w14:paraId="7270DCA1">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w:t>
            </w:r>
          </w:p>
        </w:tc>
        <w:tc>
          <w:tcPr>
            <w:tcW w:w="2240" w:type="dxa"/>
            <w:gridSpan w:val="2"/>
            <w:tcBorders>
              <w:top w:val="single" w:color="auto" w:sz="4" w:space="0"/>
              <w:left w:val="nil"/>
              <w:bottom w:val="single" w:color="auto" w:sz="4" w:space="0"/>
              <w:right w:val="single" w:color="000000" w:sz="4" w:space="0"/>
            </w:tcBorders>
            <w:noWrap w:val="0"/>
            <w:vAlign w:val="center"/>
          </w:tcPr>
          <w:p w14:paraId="75B439F4">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14:paraId="4ED241B4">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14:paraId="44D91645">
        <w:tblPrEx>
          <w:tblCellMar>
            <w:top w:w="0" w:type="dxa"/>
            <w:left w:w="108" w:type="dxa"/>
            <w:bottom w:w="0" w:type="dxa"/>
            <w:right w:w="108" w:type="dxa"/>
          </w:tblCellMar>
        </w:tblPrEx>
        <w:trPr>
          <w:trHeight w:val="900" w:hRule="atLeast"/>
          <w:jc w:val="center"/>
        </w:trPr>
        <w:tc>
          <w:tcPr>
            <w:tcW w:w="3354" w:type="dxa"/>
            <w:vMerge w:val="restart"/>
            <w:tcBorders>
              <w:top w:val="nil"/>
              <w:left w:val="single" w:color="auto" w:sz="4" w:space="0"/>
              <w:bottom w:val="single" w:color="auto" w:sz="4" w:space="0"/>
              <w:right w:val="single" w:color="auto" w:sz="4" w:space="0"/>
            </w:tcBorders>
            <w:noWrap w:val="0"/>
            <w:vAlign w:val="center"/>
          </w:tcPr>
          <w:p w14:paraId="36DFDC21">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楼堂馆所控制情况</w:t>
            </w:r>
            <w:r>
              <w:rPr>
                <w:rFonts w:hint="eastAsia" w:ascii="仿宋_GB2312" w:hAnsi="仿宋_GB2312" w:eastAsia="仿宋_GB2312" w:cs="仿宋_GB2312"/>
                <w:sz w:val="20"/>
                <w:szCs w:val="20"/>
                <w:highlight w:val="none"/>
              </w:rPr>
              <w:br w:type="textWrapping"/>
            </w:r>
            <w:r>
              <w:rPr>
                <w:rFonts w:hint="eastAsia" w:ascii="仿宋_GB2312" w:hAnsi="仿宋_GB2312" w:eastAsia="仿宋_GB2312" w:cs="仿宋_GB2312"/>
                <w:sz w:val="20"/>
                <w:szCs w:val="20"/>
                <w:highlight w:val="none"/>
              </w:rPr>
              <w:t>（202</w:t>
            </w:r>
            <w:r>
              <w:rPr>
                <w:rFonts w:hint="eastAsia" w:ascii="仿宋_GB2312" w:hAnsi="仿宋_GB2312" w:eastAsia="仿宋_GB2312" w:cs="仿宋_GB2312"/>
                <w:sz w:val="20"/>
                <w:szCs w:val="20"/>
                <w:highlight w:val="none"/>
                <w:lang w:val="en-US" w:eastAsia="zh-CN"/>
              </w:rPr>
              <w:t>4</w:t>
            </w:r>
            <w:r>
              <w:rPr>
                <w:rFonts w:hint="eastAsia" w:ascii="仿宋_GB2312" w:hAnsi="仿宋_GB2312" w:eastAsia="仿宋_GB2312" w:cs="仿宋_GB2312"/>
                <w:sz w:val="20"/>
                <w:szCs w:val="20"/>
                <w:highlight w:val="none"/>
              </w:rPr>
              <w:t>年完工项目）</w:t>
            </w:r>
          </w:p>
        </w:tc>
        <w:tc>
          <w:tcPr>
            <w:tcW w:w="1189" w:type="dxa"/>
            <w:tcBorders>
              <w:top w:val="nil"/>
              <w:left w:val="nil"/>
              <w:bottom w:val="single" w:color="auto" w:sz="4" w:space="0"/>
              <w:right w:val="single" w:color="auto" w:sz="4" w:space="0"/>
            </w:tcBorders>
            <w:noWrap w:val="0"/>
            <w:vAlign w:val="center"/>
          </w:tcPr>
          <w:p w14:paraId="03BAEEE1">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批复规模</w:t>
            </w:r>
            <w:r>
              <w:rPr>
                <w:rFonts w:hint="eastAsia" w:ascii="仿宋_GB2312" w:hAnsi="仿宋_GB2312" w:eastAsia="仿宋_GB2312" w:cs="仿宋_GB2312"/>
                <w:bCs/>
                <w:sz w:val="20"/>
                <w:szCs w:val="20"/>
                <w:highlight w:val="none"/>
              </w:rPr>
              <w:br w:type="textWrapping"/>
            </w:r>
            <w:r>
              <w:rPr>
                <w:rFonts w:hint="eastAsia" w:ascii="仿宋_GB2312" w:hAnsi="仿宋_GB2312" w:eastAsia="仿宋_GB2312" w:cs="仿宋_GB2312"/>
                <w:bCs/>
                <w:sz w:val="20"/>
                <w:szCs w:val="20"/>
                <w:highlight w:val="none"/>
              </w:rPr>
              <w:t>（㎡）</w:t>
            </w:r>
          </w:p>
        </w:tc>
        <w:tc>
          <w:tcPr>
            <w:tcW w:w="849" w:type="dxa"/>
            <w:tcBorders>
              <w:top w:val="nil"/>
              <w:left w:val="nil"/>
              <w:bottom w:val="single" w:color="auto" w:sz="4" w:space="0"/>
              <w:right w:val="single" w:color="auto" w:sz="4" w:space="0"/>
            </w:tcBorders>
            <w:noWrap w:val="0"/>
            <w:vAlign w:val="center"/>
          </w:tcPr>
          <w:p w14:paraId="3A601959">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实际规模（㎡）</w:t>
            </w:r>
          </w:p>
        </w:tc>
        <w:tc>
          <w:tcPr>
            <w:tcW w:w="1129" w:type="dxa"/>
            <w:tcBorders>
              <w:top w:val="nil"/>
              <w:left w:val="nil"/>
              <w:bottom w:val="single" w:color="auto" w:sz="4" w:space="0"/>
              <w:right w:val="single" w:color="auto" w:sz="4" w:space="0"/>
            </w:tcBorders>
            <w:noWrap w:val="0"/>
            <w:vAlign w:val="center"/>
          </w:tcPr>
          <w:p w14:paraId="393E55A8">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规模控制率</w:t>
            </w:r>
          </w:p>
        </w:tc>
        <w:tc>
          <w:tcPr>
            <w:tcW w:w="1111" w:type="dxa"/>
            <w:tcBorders>
              <w:top w:val="nil"/>
              <w:left w:val="nil"/>
              <w:bottom w:val="single" w:color="auto" w:sz="4" w:space="0"/>
              <w:right w:val="single" w:color="auto" w:sz="4" w:space="0"/>
            </w:tcBorders>
            <w:noWrap w:val="0"/>
            <w:vAlign w:val="center"/>
          </w:tcPr>
          <w:p w14:paraId="7BFD68F2">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预算投资（万元）</w:t>
            </w:r>
          </w:p>
        </w:tc>
        <w:tc>
          <w:tcPr>
            <w:tcW w:w="1081" w:type="dxa"/>
            <w:tcBorders>
              <w:top w:val="nil"/>
              <w:left w:val="nil"/>
              <w:bottom w:val="single" w:color="auto" w:sz="4" w:space="0"/>
              <w:right w:val="single" w:color="auto" w:sz="4" w:space="0"/>
            </w:tcBorders>
            <w:noWrap w:val="0"/>
            <w:vAlign w:val="center"/>
          </w:tcPr>
          <w:p w14:paraId="50ADA72D">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实际投资（万元）</w:t>
            </w:r>
          </w:p>
        </w:tc>
        <w:tc>
          <w:tcPr>
            <w:tcW w:w="960" w:type="dxa"/>
            <w:tcBorders>
              <w:top w:val="nil"/>
              <w:left w:val="nil"/>
              <w:bottom w:val="single" w:color="auto" w:sz="4" w:space="0"/>
              <w:right w:val="single" w:color="auto" w:sz="4" w:space="0"/>
            </w:tcBorders>
            <w:noWrap w:val="0"/>
            <w:vAlign w:val="center"/>
          </w:tcPr>
          <w:p w14:paraId="27D3CF1F">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投资概算控制率</w:t>
            </w:r>
          </w:p>
        </w:tc>
      </w:tr>
      <w:tr w14:paraId="57658106">
        <w:tblPrEx>
          <w:tblCellMar>
            <w:top w:w="0" w:type="dxa"/>
            <w:left w:w="108" w:type="dxa"/>
            <w:bottom w:w="0" w:type="dxa"/>
            <w:right w:w="108" w:type="dxa"/>
          </w:tblCellMar>
        </w:tblPrEx>
        <w:trPr>
          <w:trHeight w:val="0" w:hRule="atLeast"/>
          <w:jc w:val="center"/>
        </w:trPr>
        <w:tc>
          <w:tcPr>
            <w:tcW w:w="3354" w:type="dxa"/>
            <w:vMerge w:val="continue"/>
            <w:tcBorders>
              <w:top w:val="nil"/>
              <w:left w:val="single" w:color="auto" w:sz="4" w:space="0"/>
              <w:bottom w:val="single" w:color="auto" w:sz="4" w:space="0"/>
              <w:right w:val="single" w:color="auto" w:sz="4" w:space="0"/>
            </w:tcBorders>
            <w:noWrap w:val="0"/>
            <w:vAlign w:val="center"/>
          </w:tcPr>
          <w:p w14:paraId="2527A243">
            <w:pPr>
              <w:widowControl/>
              <w:spacing w:line="360" w:lineRule="exact"/>
              <w:jc w:val="left"/>
              <w:rPr>
                <w:rFonts w:hint="eastAsia" w:ascii="仿宋_GB2312" w:hAnsi="仿宋_GB2312" w:eastAsia="仿宋_GB2312" w:cs="仿宋_GB2312"/>
                <w:sz w:val="20"/>
                <w:szCs w:val="20"/>
                <w:highlight w:val="none"/>
              </w:rPr>
            </w:pPr>
          </w:p>
        </w:tc>
        <w:tc>
          <w:tcPr>
            <w:tcW w:w="1189" w:type="dxa"/>
            <w:tcBorders>
              <w:top w:val="nil"/>
              <w:left w:val="nil"/>
              <w:bottom w:val="single" w:color="auto" w:sz="4" w:space="0"/>
              <w:right w:val="single" w:color="auto" w:sz="4" w:space="0"/>
            </w:tcBorders>
            <w:noWrap w:val="0"/>
            <w:vAlign w:val="center"/>
          </w:tcPr>
          <w:p w14:paraId="328ED765">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849" w:type="dxa"/>
            <w:tcBorders>
              <w:top w:val="nil"/>
              <w:left w:val="nil"/>
              <w:bottom w:val="single" w:color="auto" w:sz="4" w:space="0"/>
              <w:right w:val="single" w:color="auto" w:sz="4" w:space="0"/>
            </w:tcBorders>
            <w:noWrap w:val="0"/>
            <w:vAlign w:val="center"/>
          </w:tcPr>
          <w:p w14:paraId="33CA5AA6">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1129" w:type="dxa"/>
            <w:tcBorders>
              <w:top w:val="nil"/>
              <w:left w:val="nil"/>
              <w:bottom w:val="single" w:color="auto" w:sz="4" w:space="0"/>
              <w:right w:val="single" w:color="auto" w:sz="4" w:space="0"/>
            </w:tcBorders>
            <w:noWrap w:val="0"/>
            <w:vAlign w:val="center"/>
          </w:tcPr>
          <w:p w14:paraId="7F6A1559">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1111" w:type="dxa"/>
            <w:tcBorders>
              <w:top w:val="nil"/>
              <w:left w:val="nil"/>
              <w:bottom w:val="single" w:color="auto" w:sz="4" w:space="0"/>
              <w:right w:val="single" w:color="auto" w:sz="4" w:space="0"/>
            </w:tcBorders>
            <w:noWrap w:val="0"/>
            <w:vAlign w:val="center"/>
          </w:tcPr>
          <w:p w14:paraId="53EB2918">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1081" w:type="dxa"/>
            <w:tcBorders>
              <w:top w:val="nil"/>
              <w:left w:val="nil"/>
              <w:bottom w:val="single" w:color="auto" w:sz="4" w:space="0"/>
              <w:right w:val="single" w:color="auto" w:sz="4" w:space="0"/>
            </w:tcBorders>
            <w:noWrap w:val="0"/>
            <w:vAlign w:val="center"/>
          </w:tcPr>
          <w:p w14:paraId="598AA80B">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960" w:type="dxa"/>
            <w:tcBorders>
              <w:top w:val="nil"/>
              <w:left w:val="nil"/>
              <w:bottom w:val="single" w:color="auto" w:sz="4" w:space="0"/>
              <w:right w:val="single" w:color="auto" w:sz="4" w:space="0"/>
            </w:tcBorders>
            <w:noWrap w:val="0"/>
            <w:vAlign w:val="center"/>
          </w:tcPr>
          <w:p w14:paraId="1642D453">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14:paraId="0FC68935">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16404F9F">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厉行节约保障措施</w:t>
            </w:r>
          </w:p>
        </w:tc>
        <w:tc>
          <w:tcPr>
            <w:tcW w:w="6319" w:type="dxa"/>
            <w:gridSpan w:val="6"/>
            <w:tcBorders>
              <w:top w:val="single" w:color="auto" w:sz="4" w:space="0"/>
              <w:left w:val="nil"/>
              <w:bottom w:val="single" w:color="auto" w:sz="4" w:space="0"/>
              <w:right w:val="single" w:color="000000" w:sz="4" w:space="0"/>
            </w:tcBorders>
            <w:noWrap w:val="0"/>
            <w:vAlign w:val="center"/>
          </w:tcPr>
          <w:p w14:paraId="3F716DBE">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bl>
    <w:p w14:paraId="2513AB5C">
      <w:pPr>
        <w:widowControl/>
        <w:spacing w:afterLines="0" w:line="400" w:lineRule="exact"/>
        <w:ind w:left="660" w:hanging="660" w:hangingChars="300"/>
        <w:jc w:val="left"/>
        <w:rPr>
          <w:rFonts w:hint="default" w:ascii="Times New Roman" w:hAnsi="Times New Roman" w:eastAsia="仿宋_GB2312" w:cs="Times New Roman"/>
          <w:sz w:val="22"/>
          <w:highlight w:val="none"/>
        </w:rPr>
      </w:pPr>
      <w:r>
        <w:rPr>
          <w:rFonts w:hint="default" w:ascii="Times New Roman" w:hAnsi="Times New Roman" w:eastAsia="仿宋_GB2312" w:cs="Times New Roman"/>
          <w:sz w:val="22"/>
          <w:highlight w:val="none"/>
        </w:rPr>
        <w:t>说明：“项目支出”需要填报基本支出以外的所有项目支出情况，“公用经费”填报基本支出中的一般商品和服务支出。</w:t>
      </w:r>
    </w:p>
    <w:p w14:paraId="39032EA7">
      <w:pPr>
        <w:widowControl/>
        <w:spacing w:afterLines="0" w:line="400" w:lineRule="exact"/>
        <w:jc w:val="left"/>
        <w:rPr>
          <w:rFonts w:hint="default" w:ascii="Times New Roman" w:hAnsi="Times New Roman" w:eastAsia="仿宋_GB2312" w:cs="Times New Roman"/>
          <w:sz w:val="22"/>
          <w:highlight w:val="none"/>
        </w:rPr>
      </w:pPr>
    </w:p>
    <w:p w14:paraId="3ACDD8FB">
      <w:pPr>
        <w:widowControl/>
        <w:spacing w:after="0" w:afterLines="0" w:line="400" w:lineRule="exact"/>
        <w:jc w:val="left"/>
        <w:rPr>
          <w:rFonts w:hint="eastAsia" w:ascii="黑体" w:hAnsi="黑体" w:eastAsia="黑体" w:cs="黑体"/>
          <w:sz w:val="32"/>
          <w:szCs w:val="32"/>
          <w:highlight w:val="none"/>
          <w:lang w:val="en-US" w:eastAsia="zh-CN"/>
        </w:rPr>
      </w:pPr>
      <w:r>
        <w:rPr>
          <w:rFonts w:hint="default" w:ascii="Times New Roman" w:hAnsi="Times New Roman" w:eastAsia="仿宋_GB2312" w:cs="Times New Roman"/>
          <w:sz w:val="22"/>
          <w:highlight w:val="none"/>
        </w:rPr>
        <w:t>填表人：</w:t>
      </w:r>
      <w:r>
        <w:rPr>
          <w:rFonts w:hint="eastAsia" w:eastAsia="仿宋_GB2312" w:cs="Times New Roman"/>
          <w:sz w:val="22"/>
          <w:highlight w:val="none"/>
          <w:lang w:eastAsia="zh-CN"/>
        </w:rPr>
        <w:t>凌静</w:t>
      </w:r>
      <w:r>
        <w:rPr>
          <w:rFonts w:hint="default" w:ascii="Times New Roman" w:hAnsi="Times New Roman" w:eastAsia="仿宋_GB2312" w:cs="Times New Roman"/>
          <w:sz w:val="22"/>
          <w:highlight w:val="none"/>
        </w:rPr>
        <w:t xml:space="preserve">   填报日期：</w:t>
      </w:r>
      <w:r>
        <w:rPr>
          <w:rFonts w:hint="eastAsia" w:eastAsia="仿宋_GB2312" w:cs="Times New Roman"/>
          <w:sz w:val="22"/>
          <w:highlight w:val="none"/>
          <w:lang w:val="en-US" w:eastAsia="zh-CN"/>
        </w:rPr>
        <w:t>2025.6.20</w:t>
      </w:r>
      <w:r>
        <w:rPr>
          <w:rFonts w:hint="default" w:ascii="Times New Roman" w:hAnsi="Times New Roman" w:eastAsia="仿宋_GB2312" w:cs="Times New Roman"/>
          <w:sz w:val="22"/>
          <w:highlight w:val="none"/>
        </w:rPr>
        <w:t xml:space="preserve"> </w:t>
      </w:r>
      <w:r>
        <w:rPr>
          <w:rFonts w:hint="eastAsia" w:eastAsia="仿宋_GB2312" w:cs="Times New Roman"/>
          <w:sz w:val="22"/>
          <w:highlight w:val="none"/>
          <w:lang w:val="en-US" w:eastAsia="zh-CN"/>
        </w:rPr>
        <w:t xml:space="preserve"> </w:t>
      </w:r>
      <w:r>
        <w:rPr>
          <w:rFonts w:hint="default" w:ascii="Times New Roman" w:hAnsi="Times New Roman" w:eastAsia="仿宋_GB2312" w:cs="Times New Roman"/>
          <w:sz w:val="22"/>
          <w:highlight w:val="none"/>
        </w:rPr>
        <w:t>联系电话：</w:t>
      </w:r>
      <w:r>
        <w:rPr>
          <w:rFonts w:hint="eastAsia" w:eastAsia="仿宋_GB2312" w:cs="Times New Roman"/>
          <w:sz w:val="22"/>
          <w:highlight w:val="none"/>
          <w:lang w:val="en-US" w:eastAsia="zh-CN"/>
        </w:rPr>
        <w:t>8882378</w:t>
      </w:r>
      <w:r>
        <w:rPr>
          <w:rFonts w:hint="default" w:ascii="Times New Roman" w:hAnsi="Times New Roman" w:eastAsia="仿宋_GB2312" w:cs="Times New Roman"/>
          <w:sz w:val="22"/>
          <w:highlight w:val="none"/>
        </w:rPr>
        <w:t xml:space="preserve">  单位负责人签字：</w:t>
      </w:r>
      <w:r>
        <w:rPr>
          <w:rFonts w:hint="default" w:ascii="Times New Roman" w:hAnsi="Times New Roman" w:eastAsia="仿宋_GB2312" w:cs="Times New Roman"/>
          <w:sz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2</w:t>
      </w:r>
    </w:p>
    <w:p w14:paraId="5793A932">
      <w:pPr>
        <w:widowControl/>
        <w:spacing w:after="0" w:afterLines="0" w:line="400" w:lineRule="exact"/>
        <w:jc w:val="left"/>
        <w:rPr>
          <w:rFonts w:hint="eastAsia" w:ascii="黑体" w:hAnsi="黑体" w:eastAsia="黑体" w:cs="黑体"/>
          <w:sz w:val="32"/>
          <w:szCs w:val="32"/>
          <w:highlight w:val="none"/>
          <w:lang w:val="en-US" w:eastAsia="zh-CN"/>
        </w:rPr>
      </w:pPr>
    </w:p>
    <w:p w14:paraId="2D15BB0B">
      <w:pPr>
        <w:widowControl/>
        <w:spacing w:after="120" w:afterLines="50"/>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4</w:t>
      </w:r>
      <w:r>
        <w:rPr>
          <w:rFonts w:hint="eastAsia" w:ascii="方正小标宋简体" w:hAnsi="方正小标宋简体" w:eastAsia="方正小标宋简体" w:cs="方正小标宋简体"/>
          <w:color w:val="000000"/>
          <w:sz w:val="36"/>
          <w:szCs w:val="36"/>
          <w:highlight w:val="none"/>
        </w:rPr>
        <w:t>年度部门整体支出绩效自评表</w:t>
      </w:r>
    </w:p>
    <w:tbl>
      <w:tblPr>
        <w:tblStyle w:val="7"/>
        <w:tblW w:w="10079" w:type="dxa"/>
        <w:jc w:val="center"/>
        <w:tblLayout w:type="autofit"/>
        <w:tblCellMar>
          <w:top w:w="0" w:type="dxa"/>
          <w:left w:w="108" w:type="dxa"/>
          <w:bottom w:w="0" w:type="dxa"/>
          <w:right w:w="108" w:type="dxa"/>
        </w:tblCellMar>
      </w:tblPr>
      <w:tblGrid>
        <w:gridCol w:w="1080"/>
        <w:gridCol w:w="1080"/>
        <w:gridCol w:w="1034"/>
        <w:gridCol w:w="1270"/>
        <w:gridCol w:w="1311"/>
        <w:gridCol w:w="1269"/>
        <w:gridCol w:w="716"/>
        <w:gridCol w:w="873"/>
        <w:gridCol w:w="1446"/>
      </w:tblGrid>
      <w:tr w14:paraId="329E92C6">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26431B1D">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市</w:t>
            </w:r>
            <w:r>
              <w:rPr>
                <w:rFonts w:hint="eastAsia" w:ascii="仿宋_GB2312" w:hAnsi="仿宋_GB2312" w:eastAsia="仿宋_GB2312" w:cs="仿宋_GB2312"/>
                <w:color w:val="000000"/>
                <w:sz w:val="20"/>
                <w:szCs w:val="20"/>
                <w:highlight w:val="none"/>
              </w:rPr>
              <w:t>级预算部门名称</w:t>
            </w:r>
          </w:p>
        </w:tc>
        <w:tc>
          <w:tcPr>
            <w:tcW w:w="8999" w:type="dxa"/>
            <w:gridSpan w:val="8"/>
            <w:tcBorders>
              <w:top w:val="single" w:color="auto" w:sz="4" w:space="0"/>
              <w:left w:val="nil"/>
              <w:bottom w:val="single" w:color="auto" w:sz="4" w:space="0"/>
              <w:right w:val="single" w:color="auto" w:sz="4" w:space="0"/>
            </w:tcBorders>
            <w:noWrap w:val="0"/>
            <w:vAlign w:val="center"/>
          </w:tcPr>
          <w:p w14:paraId="60A94215">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岳阳市人力资源和社会保障局</w:t>
            </w:r>
            <w:r>
              <w:rPr>
                <w:rFonts w:hint="eastAsia" w:ascii="仿宋_GB2312" w:hAnsi="仿宋_GB2312" w:eastAsia="仿宋_GB2312" w:cs="仿宋_GB2312"/>
                <w:color w:val="000000"/>
                <w:sz w:val="20"/>
                <w:szCs w:val="20"/>
                <w:highlight w:val="none"/>
              </w:rPr>
              <w:t>　</w:t>
            </w:r>
          </w:p>
        </w:tc>
      </w:tr>
      <w:tr w14:paraId="7A584217">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14:paraId="2F4645C8">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年度预</w:t>
            </w:r>
          </w:p>
          <w:p w14:paraId="2D17C4FF">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算申请</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14" w:type="dxa"/>
            <w:gridSpan w:val="2"/>
            <w:tcBorders>
              <w:top w:val="nil"/>
              <w:left w:val="nil"/>
              <w:bottom w:val="single" w:color="auto" w:sz="4" w:space="0"/>
              <w:right w:val="single" w:color="auto" w:sz="4" w:space="0"/>
            </w:tcBorders>
            <w:noWrap w:val="0"/>
            <w:vAlign w:val="center"/>
          </w:tcPr>
          <w:p w14:paraId="4BD713DA">
            <w:pPr>
              <w:spacing w:line="240" w:lineRule="exact"/>
              <w:jc w:val="center"/>
              <w:rPr>
                <w:rFonts w:hint="eastAsia" w:ascii="仿宋_GB2312" w:hAnsi="仿宋_GB2312" w:eastAsia="仿宋_GB2312" w:cs="仿宋_GB2312"/>
                <w:sz w:val="20"/>
                <w:szCs w:val="20"/>
                <w:highlight w:val="none"/>
              </w:rPr>
            </w:pPr>
          </w:p>
        </w:tc>
        <w:tc>
          <w:tcPr>
            <w:tcW w:w="1270" w:type="dxa"/>
            <w:tcBorders>
              <w:top w:val="nil"/>
              <w:left w:val="nil"/>
              <w:bottom w:val="single" w:color="auto" w:sz="4" w:space="0"/>
              <w:right w:val="single" w:color="auto" w:sz="4" w:space="0"/>
            </w:tcBorders>
            <w:noWrap w:val="0"/>
            <w:vAlign w:val="center"/>
          </w:tcPr>
          <w:p w14:paraId="781407B1">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年初预算数</w:t>
            </w:r>
          </w:p>
        </w:tc>
        <w:tc>
          <w:tcPr>
            <w:tcW w:w="1311" w:type="dxa"/>
            <w:tcBorders>
              <w:top w:val="nil"/>
              <w:left w:val="nil"/>
              <w:bottom w:val="single" w:color="auto" w:sz="4" w:space="0"/>
              <w:right w:val="single" w:color="auto" w:sz="4" w:space="0"/>
            </w:tcBorders>
            <w:noWrap w:val="0"/>
            <w:vAlign w:val="center"/>
          </w:tcPr>
          <w:p w14:paraId="4943AF5F">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全年预算数</w:t>
            </w:r>
          </w:p>
        </w:tc>
        <w:tc>
          <w:tcPr>
            <w:tcW w:w="1269" w:type="dxa"/>
            <w:tcBorders>
              <w:top w:val="nil"/>
              <w:left w:val="nil"/>
              <w:bottom w:val="single" w:color="auto" w:sz="4" w:space="0"/>
              <w:right w:val="single" w:color="auto" w:sz="4" w:space="0"/>
            </w:tcBorders>
            <w:noWrap w:val="0"/>
            <w:vAlign w:val="center"/>
          </w:tcPr>
          <w:p w14:paraId="7CDF4C71">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全年执行数</w:t>
            </w:r>
          </w:p>
        </w:tc>
        <w:tc>
          <w:tcPr>
            <w:tcW w:w="716" w:type="dxa"/>
            <w:tcBorders>
              <w:top w:val="nil"/>
              <w:left w:val="nil"/>
              <w:bottom w:val="single" w:color="auto" w:sz="4" w:space="0"/>
              <w:right w:val="single" w:color="auto" w:sz="4" w:space="0"/>
            </w:tcBorders>
            <w:noWrap w:val="0"/>
            <w:vAlign w:val="center"/>
          </w:tcPr>
          <w:p w14:paraId="7C7FABF4">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14:paraId="678476FD">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46" w:type="dxa"/>
            <w:tcBorders>
              <w:top w:val="nil"/>
              <w:left w:val="nil"/>
              <w:bottom w:val="single" w:color="auto" w:sz="4" w:space="0"/>
              <w:right w:val="single" w:color="auto" w:sz="4" w:space="0"/>
            </w:tcBorders>
            <w:noWrap w:val="0"/>
            <w:vAlign w:val="center"/>
          </w:tcPr>
          <w:p w14:paraId="51B116B4">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461F4394">
        <w:tblPrEx>
          <w:tblCellMar>
            <w:top w:w="0" w:type="dxa"/>
            <w:left w:w="108" w:type="dxa"/>
            <w:bottom w:w="0" w:type="dxa"/>
            <w:right w:w="108" w:type="dxa"/>
          </w:tblCellMar>
        </w:tblPrEx>
        <w:trPr>
          <w:jc w:val="center"/>
        </w:trPr>
        <w:tc>
          <w:tcPr>
            <w:tcW w:w="1080" w:type="dxa"/>
            <w:vMerge w:val="continue"/>
            <w:tcBorders>
              <w:top w:val="nil"/>
              <w:left w:val="single" w:color="auto" w:sz="4" w:space="0"/>
              <w:right w:val="single" w:color="auto" w:sz="4" w:space="0"/>
            </w:tcBorders>
            <w:noWrap w:val="0"/>
            <w:vAlign w:val="center"/>
          </w:tcPr>
          <w:p w14:paraId="7A0D1C27">
            <w:pPr>
              <w:widowControl/>
              <w:spacing w:line="240" w:lineRule="exact"/>
              <w:jc w:val="center"/>
              <w:rPr>
                <w:rFonts w:hint="eastAsia" w:ascii="仿宋_GB2312" w:hAnsi="仿宋_GB2312" w:eastAsia="仿宋_GB2312" w:cs="仿宋_GB2312"/>
                <w:color w:val="000000"/>
                <w:sz w:val="20"/>
                <w:szCs w:val="20"/>
                <w:highlight w:val="none"/>
              </w:rPr>
            </w:pPr>
          </w:p>
        </w:tc>
        <w:tc>
          <w:tcPr>
            <w:tcW w:w="2114" w:type="dxa"/>
            <w:gridSpan w:val="2"/>
            <w:tcBorders>
              <w:top w:val="nil"/>
              <w:left w:val="nil"/>
              <w:bottom w:val="single" w:color="auto" w:sz="4" w:space="0"/>
              <w:right w:val="single" w:color="auto" w:sz="4" w:space="0"/>
            </w:tcBorders>
            <w:noWrap w:val="0"/>
            <w:vAlign w:val="center"/>
          </w:tcPr>
          <w:p w14:paraId="14F16B5A">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color w:val="000000"/>
                <w:sz w:val="20"/>
                <w:szCs w:val="20"/>
                <w:highlight w:val="none"/>
              </w:rPr>
              <w:t>年度资金总额</w:t>
            </w:r>
          </w:p>
        </w:tc>
        <w:tc>
          <w:tcPr>
            <w:tcW w:w="1270" w:type="dxa"/>
            <w:tcBorders>
              <w:top w:val="nil"/>
              <w:left w:val="nil"/>
              <w:bottom w:val="single" w:color="auto" w:sz="4" w:space="0"/>
              <w:right w:val="single" w:color="auto" w:sz="4" w:space="0"/>
            </w:tcBorders>
            <w:noWrap w:val="0"/>
            <w:vAlign w:val="center"/>
          </w:tcPr>
          <w:p w14:paraId="4D6F5BD2">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2184.72</w:t>
            </w:r>
          </w:p>
        </w:tc>
        <w:tc>
          <w:tcPr>
            <w:tcW w:w="1311" w:type="dxa"/>
            <w:tcBorders>
              <w:top w:val="nil"/>
              <w:left w:val="nil"/>
              <w:bottom w:val="single" w:color="auto" w:sz="4" w:space="0"/>
              <w:right w:val="single" w:color="auto" w:sz="4" w:space="0"/>
            </w:tcBorders>
            <w:noWrap w:val="0"/>
            <w:vAlign w:val="center"/>
          </w:tcPr>
          <w:p w14:paraId="6ED7B45B">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2958.55</w:t>
            </w:r>
          </w:p>
        </w:tc>
        <w:tc>
          <w:tcPr>
            <w:tcW w:w="1269" w:type="dxa"/>
            <w:tcBorders>
              <w:top w:val="nil"/>
              <w:left w:val="nil"/>
              <w:bottom w:val="single" w:color="auto" w:sz="4" w:space="0"/>
              <w:right w:val="single" w:color="auto" w:sz="4" w:space="0"/>
            </w:tcBorders>
            <w:noWrap w:val="0"/>
            <w:vAlign w:val="center"/>
          </w:tcPr>
          <w:p w14:paraId="6462D02D">
            <w:pPr>
              <w:spacing w:line="240" w:lineRule="exact"/>
              <w:jc w:val="center"/>
              <w:rPr>
                <w:rFonts w:hint="default" w:ascii="仿宋_GB2312" w:hAnsi="仿宋_GB2312" w:eastAsia="仿宋_GB2312" w:cs="仿宋_GB2312"/>
                <w:sz w:val="20"/>
                <w:szCs w:val="20"/>
                <w:highlight w:val="none"/>
                <w:lang w:val="en-US"/>
              </w:rPr>
            </w:pPr>
            <w:r>
              <w:rPr>
                <w:rFonts w:hint="eastAsia" w:ascii="仿宋_GB2312" w:hAnsi="仿宋_GB2312" w:eastAsia="仿宋_GB2312" w:cs="仿宋_GB2312"/>
                <w:sz w:val="20"/>
                <w:szCs w:val="20"/>
                <w:highlight w:val="none"/>
                <w:lang w:val="en-US" w:eastAsia="zh-CN"/>
              </w:rPr>
              <w:t>2958.54</w:t>
            </w:r>
          </w:p>
        </w:tc>
        <w:tc>
          <w:tcPr>
            <w:tcW w:w="716" w:type="dxa"/>
            <w:tcBorders>
              <w:top w:val="nil"/>
              <w:left w:val="nil"/>
              <w:bottom w:val="single" w:color="auto" w:sz="4" w:space="0"/>
              <w:right w:val="single" w:color="auto" w:sz="4" w:space="0"/>
            </w:tcBorders>
            <w:noWrap w:val="0"/>
            <w:vAlign w:val="center"/>
          </w:tcPr>
          <w:p w14:paraId="17AC4643">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10</w:t>
            </w:r>
          </w:p>
        </w:tc>
        <w:tc>
          <w:tcPr>
            <w:tcW w:w="873" w:type="dxa"/>
            <w:tcBorders>
              <w:top w:val="nil"/>
              <w:left w:val="nil"/>
              <w:bottom w:val="single" w:color="auto" w:sz="4" w:space="0"/>
              <w:right w:val="single" w:color="auto" w:sz="4" w:space="0"/>
            </w:tcBorders>
            <w:noWrap w:val="0"/>
            <w:vAlign w:val="center"/>
          </w:tcPr>
          <w:p w14:paraId="0142478E">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1.35</w:t>
            </w:r>
          </w:p>
        </w:tc>
        <w:tc>
          <w:tcPr>
            <w:tcW w:w="1446" w:type="dxa"/>
            <w:tcBorders>
              <w:top w:val="nil"/>
              <w:left w:val="nil"/>
              <w:bottom w:val="single" w:color="auto" w:sz="4" w:space="0"/>
              <w:right w:val="single" w:color="auto" w:sz="4" w:space="0"/>
            </w:tcBorders>
            <w:noWrap w:val="0"/>
            <w:vAlign w:val="center"/>
          </w:tcPr>
          <w:p w14:paraId="65B00D4A">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9.65</w:t>
            </w:r>
          </w:p>
        </w:tc>
      </w:tr>
      <w:tr w14:paraId="5FA1864B">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5D482773">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14:paraId="0CC64831">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按收入性质分：</w:t>
            </w:r>
          </w:p>
        </w:tc>
        <w:tc>
          <w:tcPr>
            <w:tcW w:w="4304" w:type="dxa"/>
            <w:gridSpan w:val="4"/>
            <w:tcBorders>
              <w:top w:val="nil"/>
              <w:left w:val="nil"/>
              <w:bottom w:val="single" w:color="auto" w:sz="4" w:space="0"/>
              <w:right w:val="single" w:color="auto" w:sz="4" w:space="0"/>
            </w:tcBorders>
            <w:noWrap w:val="0"/>
            <w:vAlign w:val="center"/>
          </w:tcPr>
          <w:p w14:paraId="3EA50578">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按支出性质分：</w:t>
            </w:r>
          </w:p>
        </w:tc>
      </w:tr>
      <w:tr w14:paraId="0282A75B">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0C3FE20C">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14:paraId="1A5A5357">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xml:space="preserve">  其中：  一般公共预算：</w:t>
            </w:r>
            <w:r>
              <w:rPr>
                <w:rFonts w:hint="eastAsia" w:ascii="仿宋_GB2312" w:hAnsi="仿宋_GB2312" w:eastAsia="仿宋_GB2312" w:cs="仿宋_GB2312"/>
                <w:color w:val="000000"/>
                <w:sz w:val="20"/>
                <w:szCs w:val="20"/>
                <w:highlight w:val="none"/>
                <w:lang w:val="en-US" w:eastAsia="zh-CN"/>
              </w:rPr>
              <w:t>2644.99</w:t>
            </w:r>
          </w:p>
        </w:tc>
        <w:tc>
          <w:tcPr>
            <w:tcW w:w="4304" w:type="dxa"/>
            <w:gridSpan w:val="4"/>
            <w:tcBorders>
              <w:top w:val="nil"/>
              <w:left w:val="nil"/>
              <w:bottom w:val="single" w:color="auto" w:sz="4" w:space="0"/>
              <w:right w:val="single" w:color="auto" w:sz="4" w:space="0"/>
            </w:tcBorders>
            <w:noWrap w:val="0"/>
            <w:vAlign w:val="center"/>
          </w:tcPr>
          <w:p w14:paraId="76ABF9D2">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其中：基本支出：</w:t>
            </w:r>
            <w:r>
              <w:rPr>
                <w:rFonts w:hint="eastAsia" w:ascii="仿宋_GB2312" w:hAnsi="仿宋_GB2312" w:eastAsia="仿宋_GB2312" w:cs="仿宋_GB2312"/>
                <w:color w:val="000000"/>
                <w:sz w:val="20"/>
                <w:szCs w:val="20"/>
                <w:highlight w:val="none"/>
                <w:lang w:val="en-US" w:eastAsia="zh-CN"/>
              </w:rPr>
              <w:t>1885.53</w:t>
            </w:r>
          </w:p>
        </w:tc>
      </w:tr>
      <w:tr w14:paraId="2496C534">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7B438656">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14:paraId="1004C871">
            <w:pPr>
              <w:widowControl/>
              <w:spacing w:line="240" w:lineRule="exact"/>
              <w:ind w:firstLine="800" w:firstLineChars="400"/>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政府性基金拨款：</w:t>
            </w:r>
          </w:p>
        </w:tc>
        <w:tc>
          <w:tcPr>
            <w:tcW w:w="4304" w:type="dxa"/>
            <w:gridSpan w:val="4"/>
            <w:tcBorders>
              <w:top w:val="nil"/>
              <w:left w:val="nil"/>
              <w:bottom w:val="single" w:color="auto" w:sz="4" w:space="0"/>
              <w:right w:val="single" w:color="auto" w:sz="4" w:space="0"/>
            </w:tcBorders>
            <w:noWrap w:val="0"/>
            <w:vAlign w:val="center"/>
          </w:tcPr>
          <w:p w14:paraId="134235C2">
            <w:pPr>
              <w:widowControl/>
              <w:spacing w:line="240" w:lineRule="exact"/>
              <w:ind w:firstLine="600" w:firstLineChars="300"/>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项目支出：</w:t>
            </w:r>
            <w:r>
              <w:rPr>
                <w:rFonts w:hint="eastAsia" w:ascii="仿宋_GB2312" w:hAnsi="仿宋_GB2312" w:eastAsia="仿宋_GB2312" w:cs="仿宋_GB2312"/>
                <w:color w:val="000000"/>
                <w:sz w:val="20"/>
                <w:szCs w:val="20"/>
                <w:highlight w:val="none"/>
                <w:lang w:val="en-US" w:eastAsia="zh-CN"/>
              </w:rPr>
              <w:t>1073.02</w:t>
            </w:r>
          </w:p>
        </w:tc>
      </w:tr>
      <w:tr w14:paraId="67ADC5A6">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0C02AB68">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14:paraId="61F729B7">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纳入专户管理的非税收入拨款：</w:t>
            </w:r>
            <w:r>
              <w:rPr>
                <w:rFonts w:hint="eastAsia" w:ascii="仿宋_GB2312" w:hAnsi="仿宋_GB2312" w:eastAsia="仿宋_GB2312" w:cs="仿宋_GB2312"/>
                <w:color w:val="000000"/>
                <w:sz w:val="20"/>
                <w:szCs w:val="20"/>
                <w:highlight w:val="none"/>
                <w:lang w:val="en-US" w:eastAsia="zh-CN"/>
              </w:rPr>
              <w:t>268.8</w:t>
            </w:r>
          </w:p>
        </w:tc>
        <w:tc>
          <w:tcPr>
            <w:tcW w:w="4304" w:type="dxa"/>
            <w:gridSpan w:val="4"/>
            <w:tcBorders>
              <w:top w:val="nil"/>
              <w:left w:val="nil"/>
              <w:bottom w:val="single" w:color="auto" w:sz="4" w:space="0"/>
              <w:right w:val="single" w:color="auto" w:sz="4" w:space="0"/>
            </w:tcBorders>
            <w:noWrap w:val="0"/>
            <w:vAlign w:val="center"/>
          </w:tcPr>
          <w:p w14:paraId="0B4513CA">
            <w:pPr>
              <w:widowControl/>
              <w:spacing w:line="240" w:lineRule="exact"/>
              <w:jc w:val="left"/>
              <w:rPr>
                <w:rFonts w:hint="eastAsia" w:ascii="仿宋_GB2312" w:hAnsi="仿宋_GB2312" w:eastAsia="仿宋_GB2312" w:cs="仿宋_GB2312"/>
                <w:color w:val="000000"/>
                <w:sz w:val="20"/>
                <w:szCs w:val="20"/>
                <w:highlight w:val="none"/>
              </w:rPr>
            </w:pPr>
          </w:p>
        </w:tc>
      </w:tr>
      <w:tr w14:paraId="6D9336F0">
        <w:tblPrEx>
          <w:tblCellMar>
            <w:top w:w="0" w:type="dxa"/>
            <w:left w:w="108" w:type="dxa"/>
            <w:bottom w:w="0" w:type="dxa"/>
            <w:right w:w="108" w:type="dxa"/>
          </w:tblCellMar>
        </w:tblPrEx>
        <w:trPr>
          <w:jc w:val="center"/>
        </w:trPr>
        <w:tc>
          <w:tcPr>
            <w:tcW w:w="1080" w:type="dxa"/>
            <w:vMerge w:val="continue"/>
            <w:tcBorders>
              <w:left w:val="single" w:color="auto" w:sz="4" w:space="0"/>
              <w:bottom w:val="single" w:color="000000" w:sz="4" w:space="0"/>
              <w:right w:val="single" w:color="auto" w:sz="4" w:space="0"/>
            </w:tcBorders>
            <w:noWrap w:val="0"/>
            <w:vAlign w:val="center"/>
          </w:tcPr>
          <w:p w14:paraId="73C12753">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nil"/>
              <w:left w:val="nil"/>
              <w:bottom w:val="single" w:color="auto" w:sz="4" w:space="0"/>
              <w:right w:val="single" w:color="auto" w:sz="4" w:space="0"/>
            </w:tcBorders>
            <w:noWrap w:val="0"/>
            <w:vAlign w:val="center"/>
          </w:tcPr>
          <w:p w14:paraId="7586C950">
            <w:pPr>
              <w:widowControl/>
              <w:spacing w:line="240" w:lineRule="exact"/>
              <w:ind w:firstLine="1400" w:firstLineChars="700"/>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其他资金：</w:t>
            </w:r>
            <w:r>
              <w:rPr>
                <w:rFonts w:hint="eastAsia" w:ascii="仿宋_GB2312" w:hAnsi="仿宋_GB2312" w:eastAsia="仿宋_GB2312" w:cs="仿宋_GB2312"/>
                <w:color w:val="000000"/>
                <w:sz w:val="20"/>
                <w:szCs w:val="20"/>
                <w:highlight w:val="none"/>
                <w:lang w:val="en-US" w:eastAsia="zh-CN"/>
              </w:rPr>
              <w:t>129.78</w:t>
            </w:r>
          </w:p>
        </w:tc>
        <w:tc>
          <w:tcPr>
            <w:tcW w:w="4304" w:type="dxa"/>
            <w:gridSpan w:val="4"/>
            <w:tcBorders>
              <w:top w:val="nil"/>
              <w:left w:val="nil"/>
              <w:bottom w:val="single" w:color="auto" w:sz="4" w:space="0"/>
              <w:right w:val="single" w:color="auto" w:sz="4" w:space="0"/>
            </w:tcBorders>
            <w:noWrap w:val="0"/>
            <w:vAlign w:val="center"/>
          </w:tcPr>
          <w:p w14:paraId="32677B37">
            <w:pPr>
              <w:widowControl/>
              <w:spacing w:line="240" w:lineRule="exact"/>
              <w:jc w:val="left"/>
              <w:rPr>
                <w:rFonts w:hint="eastAsia" w:ascii="仿宋_GB2312" w:hAnsi="仿宋_GB2312" w:eastAsia="仿宋_GB2312" w:cs="仿宋_GB2312"/>
                <w:color w:val="000000"/>
                <w:sz w:val="20"/>
                <w:szCs w:val="20"/>
                <w:highlight w:val="none"/>
              </w:rPr>
            </w:pPr>
          </w:p>
        </w:tc>
      </w:tr>
      <w:tr w14:paraId="6A20884D">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7BE661EF">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695" w:type="dxa"/>
            <w:gridSpan w:val="4"/>
            <w:tcBorders>
              <w:top w:val="single" w:color="auto" w:sz="4" w:space="0"/>
              <w:left w:val="nil"/>
              <w:bottom w:val="single" w:color="auto" w:sz="4" w:space="0"/>
              <w:right w:val="single" w:color="000000" w:sz="4" w:space="0"/>
            </w:tcBorders>
            <w:noWrap w:val="0"/>
            <w:vAlign w:val="center"/>
          </w:tcPr>
          <w:p w14:paraId="3C87BAC6">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304" w:type="dxa"/>
            <w:gridSpan w:val="4"/>
            <w:tcBorders>
              <w:top w:val="single" w:color="auto" w:sz="4" w:space="0"/>
              <w:left w:val="nil"/>
              <w:bottom w:val="single" w:color="auto" w:sz="4" w:space="0"/>
              <w:right w:val="single" w:color="auto" w:sz="4" w:space="0"/>
            </w:tcBorders>
            <w:noWrap w:val="0"/>
            <w:vAlign w:val="center"/>
          </w:tcPr>
          <w:p w14:paraId="6D4DB84F">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14:paraId="646BADCA">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56A984D7">
            <w:pPr>
              <w:widowControl/>
              <w:spacing w:line="240" w:lineRule="exact"/>
              <w:jc w:val="left"/>
              <w:rPr>
                <w:rFonts w:hint="eastAsia" w:ascii="仿宋_GB2312" w:hAnsi="仿宋_GB2312" w:eastAsia="仿宋_GB2312" w:cs="仿宋_GB2312"/>
                <w:color w:val="000000"/>
                <w:sz w:val="20"/>
                <w:szCs w:val="20"/>
                <w:highlight w:val="none"/>
              </w:rPr>
            </w:pPr>
          </w:p>
        </w:tc>
        <w:tc>
          <w:tcPr>
            <w:tcW w:w="4695" w:type="dxa"/>
            <w:gridSpan w:val="4"/>
            <w:tcBorders>
              <w:top w:val="single" w:color="auto" w:sz="4" w:space="0"/>
              <w:left w:val="nil"/>
              <w:bottom w:val="single" w:color="auto" w:sz="4" w:space="0"/>
              <w:right w:val="single" w:color="000000" w:sz="4" w:space="0"/>
            </w:tcBorders>
            <w:noWrap w:val="0"/>
            <w:vAlign w:val="center"/>
          </w:tcPr>
          <w:p w14:paraId="504357BE">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default" w:ascii="仿宋_GB2312" w:hAnsi="仿宋_GB2312" w:eastAsia="仿宋_GB2312" w:cs="仿宋_GB2312"/>
                <w:color w:val="000000"/>
                <w:sz w:val="20"/>
                <w:szCs w:val="20"/>
                <w:highlight w:val="none"/>
                <w:lang w:val="en-US" w:eastAsia="zh-CN"/>
              </w:rPr>
              <w:t>全力以赴稳就业、强社保、聚人才、促和谐、优服务、惠民生</w:t>
            </w:r>
          </w:p>
        </w:tc>
        <w:tc>
          <w:tcPr>
            <w:tcW w:w="4304" w:type="dxa"/>
            <w:gridSpan w:val="4"/>
            <w:tcBorders>
              <w:top w:val="single" w:color="auto" w:sz="4" w:space="0"/>
              <w:left w:val="nil"/>
              <w:bottom w:val="single" w:color="auto" w:sz="4" w:space="0"/>
              <w:right w:val="single" w:color="auto" w:sz="4" w:space="0"/>
            </w:tcBorders>
            <w:noWrap w:val="0"/>
            <w:vAlign w:val="center"/>
          </w:tcPr>
          <w:p w14:paraId="4D1AD475">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 xml:space="preserve">  较好的完成了年度各项任务</w:t>
            </w:r>
          </w:p>
        </w:tc>
      </w:tr>
      <w:tr w14:paraId="4B5E2A27">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14:paraId="3A05B23D">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05F102AF">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7F0D855B">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427C2295">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p w14:paraId="2C65372B">
            <w:pPr>
              <w:widowControl/>
              <w:spacing w:line="240" w:lineRule="exact"/>
              <w:jc w:val="center"/>
              <w:rPr>
                <w:rFonts w:hint="eastAsia" w:ascii="仿宋_GB2312" w:hAnsi="仿宋_GB2312" w:eastAsia="仿宋_GB2312" w:cs="仿宋_GB2312"/>
                <w:color w:val="000000"/>
                <w:sz w:val="20"/>
                <w:szCs w:val="20"/>
                <w:highlight w:val="none"/>
              </w:rPr>
            </w:pPr>
          </w:p>
        </w:tc>
        <w:tc>
          <w:tcPr>
            <w:tcW w:w="1080" w:type="dxa"/>
            <w:tcBorders>
              <w:top w:val="nil"/>
              <w:left w:val="nil"/>
              <w:bottom w:val="single" w:color="auto" w:sz="4" w:space="0"/>
              <w:right w:val="single" w:color="auto" w:sz="4" w:space="0"/>
            </w:tcBorders>
            <w:noWrap w:val="0"/>
            <w:vAlign w:val="center"/>
          </w:tcPr>
          <w:p w14:paraId="45468247">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34" w:type="dxa"/>
            <w:tcBorders>
              <w:top w:val="nil"/>
              <w:left w:val="nil"/>
              <w:bottom w:val="single" w:color="auto" w:sz="4" w:space="0"/>
              <w:right w:val="single" w:color="auto" w:sz="4" w:space="0"/>
            </w:tcBorders>
            <w:noWrap w:val="0"/>
            <w:vAlign w:val="center"/>
          </w:tcPr>
          <w:p w14:paraId="0D32A2B5">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70" w:type="dxa"/>
            <w:tcBorders>
              <w:top w:val="nil"/>
              <w:left w:val="nil"/>
              <w:bottom w:val="single" w:color="auto" w:sz="4" w:space="0"/>
              <w:right w:val="single" w:color="auto" w:sz="4" w:space="0"/>
            </w:tcBorders>
            <w:noWrap w:val="0"/>
            <w:vAlign w:val="center"/>
          </w:tcPr>
          <w:p w14:paraId="4E13EA10">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311" w:type="dxa"/>
            <w:tcBorders>
              <w:top w:val="nil"/>
              <w:left w:val="nil"/>
              <w:bottom w:val="single" w:color="auto" w:sz="4" w:space="0"/>
              <w:right w:val="single" w:color="auto" w:sz="4" w:space="0"/>
            </w:tcBorders>
            <w:noWrap w:val="0"/>
            <w:vAlign w:val="center"/>
          </w:tcPr>
          <w:p w14:paraId="66C7E190">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年度指标值</w:t>
            </w:r>
          </w:p>
        </w:tc>
        <w:tc>
          <w:tcPr>
            <w:tcW w:w="1269" w:type="dxa"/>
            <w:tcBorders>
              <w:top w:val="nil"/>
              <w:left w:val="nil"/>
              <w:bottom w:val="single" w:color="auto" w:sz="4" w:space="0"/>
              <w:right w:val="single" w:color="auto" w:sz="4" w:space="0"/>
            </w:tcBorders>
            <w:noWrap w:val="0"/>
            <w:vAlign w:val="center"/>
          </w:tcPr>
          <w:p w14:paraId="3401DBFB">
            <w:pPr>
              <w:widowControl/>
              <w:spacing w:line="240" w:lineRule="exac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实际完成值</w:t>
            </w:r>
          </w:p>
        </w:tc>
        <w:tc>
          <w:tcPr>
            <w:tcW w:w="716" w:type="dxa"/>
            <w:tcBorders>
              <w:top w:val="nil"/>
              <w:left w:val="nil"/>
              <w:bottom w:val="single" w:color="auto" w:sz="4" w:space="0"/>
              <w:right w:val="single" w:color="auto" w:sz="4" w:space="0"/>
            </w:tcBorders>
            <w:noWrap w:val="0"/>
            <w:vAlign w:val="center"/>
          </w:tcPr>
          <w:p w14:paraId="37A1493A">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nil"/>
              <w:left w:val="nil"/>
              <w:bottom w:val="single" w:color="auto" w:sz="4" w:space="0"/>
              <w:right w:val="single" w:color="auto" w:sz="4" w:space="0"/>
            </w:tcBorders>
            <w:noWrap w:val="0"/>
            <w:vAlign w:val="center"/>
          </w:tcPr>
          <w:p w14:paraId="0E737663">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46" w:type="dxa"/>
            <w:tcBorders>
              <w:top w:val="nil"/>
              <w:left w:val="nil"/>
              <w:bottom w:val="single" w:color="auto" w:sz="4" w:space="0"/>
              <w:right w:val="single" w:color="auto" w:sz="4" w:space="0"/>
            </w:tcBorders>
            <w:noWrap w:val="0"/>
            <w:vAlign w:val="center"/>
          </w:tcPr>
          <w:p w14:paraId="14146331">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059B1076">
        <w:tblPrEx>
          <w:tblCellMar>
            <w:top w:w="0" w:type="dxa"/>
            <w:left w:w="108" w:type="dxa"/>
            <w:bottom w:w="0" w:type="dxa"/>
            <w:right w:w="108" w:type="dxa"/>
          </w:tblCellMar>
        </w:tblPrEx>
        <w:trPr>
          <w:trHeight w:val="1165" w:hRule="atLeast"/>
          <w:jc w:val="center"/>
        </w:trPr>
        <w:tc>
          <w:tcPr>
            <w:tcW w:w="1080" w:type="dxa"/>
            <w:vMerge w:val="continue"/>
            <w:tcBorders>
              <w:left w:val="single" w:color="auto" w:sz="4" w:space="0"/>
              <w:right w:val="single" w:color="auto" w:sz="4" w:space="0"/>
            </w:tcBorders>
            <w:noWrap w:val="0"/>
            <w:vAlign w:val="center"/>
          </w:tcPr>
          <w:p w14:paraId="36019C1F">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2F2C0C53">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14C7772F">
            <w:pPr>
              <w:widowControl/>
              <w:spacing w:line="240" w:lineRule="exact"/>
              <w:jc w:val="center"/>
              <w:rPr>
                <w:rFonts w:hint="eastAsia" w:ascii="仿宋_GB2312" w:hAnsi="仿宋_GB2312" w:eastAsia="仿宋_GB2312" w:cs="仿宋_GB2312"/>
                <w:color w:val="000000"/>
                <w:sz w:val="20"/>
                <w:szCs w:val="20"/>
                <w:highlight w:val="none"/>
              </w:rPr>
            </w:pPr>
          </w:p>
          <w:p w14:paraId="157EC41A">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34" w:type="dxa"/>
            <w:tcBorders>
              <w:top w:val="single" w:color="auto" w:sz="4" w:space="0"/>
              <w:left w:val="single" w:color="auto" w:sz="4" w:space="0"/>
              <w:bottom w:val="single" w:color="auto" w:sz="4" w:space="0"/>
              <w:right w:val="single" w:color="auto" w:sz="4" w:space="0"/>
            </w:tcBorders>
            <w:noWrap w:val="0"/>
            <w:vAlign w:val="center"/>
          </w:tcPr>
          <w:p w14:paraId="4A820086">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70" w:type="dxa"/>
            <w:tcBorders>
              <w:top w:val="nil"/>
              <w:left w:val="nil"/>
              <w:bottom w:val="single" w:color="auto" w:sz="4" w:space="0"/>
              <w:right w:val="single" w:color="auto" w:sz="4" w:space="0"/>
            </w:tcBorders>
            <w:noWrap w:val="0"/>
            <w:vAlign w:val="center"/>
          </w:tcPr>
          <w:p w14:paraId="29535C63">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提升调解仲裁服务社会的能力，及时有效化解争议</w:t>
            </w:r>
          </w:p>
        </w:tc>
        <w:tc>
          <w:tcPr>
            <w:tcW w:w="1311" w:type="dxa"/>
            <w:tcBorders>
              <w:top w:val="nil"/>
              <w:left w:val="nil"/>
              <w:bottom w:val="single" w:color="auto" w:sz="4" w:space="0"/>
              <w:right w:val="single" w:color="auto" w:sz="4" w:space="0"/>
            </w:tcBorders>
            <w:noWrap w:val="0"/>
            <w:vAlign w:val="center"/>
          </w:tcPr>
          <w:p w14:paraId="714BAAB6">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仲裁结案率≥90%</w:t>
            </w:r>
          </w:p>
        </w:tc>
        <w:tc>
          <w:tcPr>
            <w:tcW w:w="1269" w:type="dxa"/>
            <w:tcBorders>
              <w:top w:val="nil"/>
              <w:left w:val="nil"/>
              <w:bottom w:val="single" w:color="auto" w:sz="4" w:space="0"/>
              <w:right w:val="single" w:color="auto" w:sz="4" w:space="0"/>
            </w:tcBorders>
            <w:noWrap w:val="0"/>
            <w:vAlign w:val="center"/>
          </w:tcPr>
          <w:p w14:paraId="1F8975B8">
            <w:pPr>
              <w:widowControl/>
              <w:spacing w:line="240" w:lineRule="exact"/>
              <w:jc w:val="center"/>
              <w:rPr>
                <w:rFonts w:hint="eastAsia" w:ascii="仿宋_GB2312" w:hAnsi="仿宋_GB2312" w:eastAsia="仿宋_GB2312" w:cs="仿宋_GB2312"/>
                <w:color w:val="000000"/>
                <w:sz w:val="20"/>
                <w:szCs w:val="20"/>
                <w:highlight w:val="none"/>
              </w:rPr>
            </w:pPr>
            <w:r>
              <w:rPr>
                <w:rFonts w:hint="default" w:ascii="仿宋_GB2312" w:hAnsi="仿宋_GB2312" w:eastAsia="仿宋_GB2312" w:cs="仿宋_GB2312"/>
                <w:color w:val="000000"/>
                <w:sz w:val="20"/>
                <w:szCs w:val="20"/>
                <w:highlight w:val="none"/>
                <w:lang w:val="en-US" w:eastAsia="zh-CN"/>
              </w:rPr>
              <w:t>结案率97.31%</w:t>
            </w:r>
          </w:p>
        </w:tc>
        <w:tc>
          <w:tcPr>
            <w:tcW w:w="716" w:type="dxa"/>
            <w:tcBorders>
              <w:top w:val="nil"/>
              <w:left w:val="nil"/>
              <w:bottom w:val="single" w:color="auto" w:sz="4" w:space="0"/>
              <w:right w:val="single" w:color="auto" w:sz="4" w:space="0"/>
            </w:tcBorders>
            <w:noWrap w:val="0"/>
            <w:vAlign w:val="center"/>
          </w:tcPr>
          <w:p w14:paraId="755BC4A3">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w:t>
            </w:r>
          </w:p>
        </w:tc>
        <w:tc>
          <w:tcPr>
            <w:tcW w:w="873" w:type="dxa"/>
            <w:tcBorders>
              <w:top w:val="nil"/>
              <w:left w:val="nil"/>
              <w:bottom w:val="single" w:color="auto" w:sz="4" w:space="0"/>
              <w:right w:val="single" w:color="auto" w:sz="4" w:space="0"/>
            </w:tcBorders>
            <w:noWrap w:val="0"/>
            <w:vAlign w:val="center"/>
          </w:tcPr>
          <w:p w14:paraId="63FF4008">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w:t>
            </w:r>
          </w:p>
        </w:tc>
        <w:tc>
          <w:tcPr>
            <w:tcW w:w="1446" w:type="dxa"/>
            <w:tcBorders>
              <w:top w:val="nil"/>
              <w:left w:val="nil"/>
              <w:bottom w:val="single" w:color="auto" w:sz="4" w:space="0"/>
              <w:right w:val="single" w:color="auto" w:sz="4" w:space="0"/>
            </w:tcBorders>
            <w:noWrap w:val="0"/>
            <w:vAlign w:val="center"/>
          </w:tcPr>
          <w:p w14:paraId="7837F9C2">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8690EB4">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71066337">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618EA07">
            <w:pPr>
              <w:widowControl/>
              <w:spacing w:line="240" w:lineRule="exact"/>
              <w:jc w:val="center"/>
              <w:rPr>
                <w:rFonts w:hint="eastAsia" w:ascii="仿宋_GB2312" w:hAnsi="仿宋_GB2312" w:eastAsia="仿宋_GB2312" w:cs="仿宋_GB2312"/>
                <w:color w:val="000000"/>
                <w:sz w:val="20"/>
                <w:szCs w:val="20"/>
                <w:highlight w:val="none"/>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14:paraId="6EF05CDC">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70" w:type="dxa"/>
            <w:tcBorders>
              <w:top w:val="nil"/>
              <w:left w:val="nil"/>
              <w:bottom w:val="single" w:color="auto" w:sz="4" w:space="0"/>
              <w:right w:val="single" w:color="auto" w:sz="4" w:space="0"/>
            </w:tcBorders>
            <w:noWrap w:val="0"/>
            <w:vAlign w:val="center"/>
          </w:tcPr>
          <w:p w14:paraId="50DEA22F">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进一步改善人社考试环境，严格人社考试制度。</w:t>
            </w:r>
          </w:p>
        </w:tc>
        <w:tc>
          <w:tcPr>
            <w:tcW w:w="1311" w:type="dxa"/>
            <w:tcBorders>
              <w:top w:val="nil"/>
              <w:left w:val="nil"/>
              <w:bottom w:val="single" w:color="auto" w:sz="4" w:space="0"/>
              <w:right w:val="single" w:color="auto" w:sz="4" w:space="0"/>
            </w:tcBorders>
            <w:noWrap w:val="0"/>
            <w:vAlign w:val="center"/>
          </w:tcPr>
          <w:p w14:paraId="2DE0A5C6">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不断增强</w:t>
            </w:r>
          </w:p>
        </w:tc>
        <w:tc>
          <w:tcPr>
            <w:tcW w:w="1269" w:type="dxa"/>
            <w:tcBorders>
              <w:top w:val="nil"/>
              <w:left w:val="nil"/>
              <w:bottom w:val="single" w:color="auto" w:sz="4" w:space="0"/>
              <w:right w:val="single" w:color="auto" w:sz="4" w:space="0"/>
            </w:tcBorders>
            <w:noWrap w:val="0"/>
            <w:vAlign w:val="center"/>
          </w:tcPr>
          <w:p w14:paraId="6122854C">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不断增强</w:t>
            </w:r>
          </w:p>
        </w:tc>
        <w:tc>
          <w:tcPr>
            <w:tcW w:w="716" w:type="dxa"/>
            <w:tcBorders>
              <w:top w:val="nil"/>
              <w:left w:val="nil"/>
              <w:bottom w:val="single" w:color="auto" w:sz="4" w:space="0"/>
              <w:right w:val="single" w:color="auto" w:sz="4" w:space="0"/>
            </w:tcBorders>
            <w:noWrap w:val="0"/>
            <w:vAlign w:val="center"/>
          </w:tcPr>
          <w:p w14:paraId="144BD064">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w:t>
            </w:r>
          </w:p>
        </w:tc>
        <w:tc>
          <w:tcPr>
            <w:tcW w:w="873" w:type="dxa"/>
            <w:tcBorders>
              <w:top w:val="nil"/>
              <w:left w:val="nil"/>
              <w:bottom w:val="single" w:color="auto" w:sz="4" w:space="0"/>
              <w:right w:val="single" w:color="auto" w:sz="4" w:space="0"/>
            </w:tcBorders>
            <w:noWrap w:val="0"/>
            <w:vAlign w:val="center"/>
          </w:tcPr>
          <w:p w14:paraId="4C8D0A4E">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w:t>
            </w:r>
          </w:p>
        </w:tc>
        <w:tc>
          <w:tcPr>
            <w:tcW w:w="1446" w:type="dxa"/>
            <w:tcBorders>
              <w:top w:val="nil"/>
              <w:left w:val="nil"/>
              <w:bottom w:val="single" w:color="auto" w:sz="4" w:space="0"/>
              <w:right w:val="single" w:color="auto" w:sz="4" w:space="0"/>
            </w:tcBorders>
            <w:noWrap w:val="0"/>
            <w:vAlign w:val="center"/>
          </w:tcPr>
          <w:p w14:paraId="61C8F0A2">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0A26479">
        <w:tblPrEx>
          <w:tblCellMar>
            <w:top w:w="0" w:type="dxa"/>
            <w:left w:w="108" w:type="dxa"/>
            <w:bottom w:w="0" w:type="dxa"/>
            <w:right w:w="108" w:type="dxa"/>
          </w:tblCellMar>
        </w:tblPrEx>
        <w:trPr>
          <w:trHeight w:val="700" w:hRule="atLeast"/>
          <w:jc w:val="center"/>
        </w:trPr>
        <w:tc>
          <w:tcPr>
            <w:tcW w:w="1080" w:type="dxa"/>
            <w:vMerge w:val="continue"/>
            <w:tcBorders>
              <w:left w:val="single" w:color="auto" w:sz="4" w:space="0"/>
              <w:right w:val="single" w:color="auto" w:sz="4" w:space="0"/>
            </w:tcBorders>
            <w:noWrap w:val="0"/>
            <w:vAlign w:val="center"/>
          </w:tcPr>
          <w:p w14:paraId="283E4818">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FFA1BA0">
            <w:pPr>
              <w:widowControl/>
              <w:spacing w:line="240" w:lineRule="exact"/>
              <w:jc w:val="center"/>
              <w:rPr>
                <w:rFonts w:hint="eastAsia" w:ascii="仿宋_GB2312" w:hAnsi="仿宋_GB2312" w:eastAsia="仿宋_GB2312" w:cs="仿宋_GB2312"/>
                <w:color w:val="000000"/>
                <w:sz w:val="20"/>
                <w:szCs w:val="20"/>
                <w:highlight w:val="none"/>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14:paraId="5AFB8660">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70" w:type="dxa"/>
            <w:tcBorders>
              <w:top w:val="nil"/>
              <w:left w:val="nil"/>
              <w:bottom w:val="single" w:color="auto" w:sz="4" w:space="0"/>
              <w:right w:val="single" w:color="auto" w:sz="4" w:space="0"/>
            </w:tcBorders>
            <w:noWrap w:val="0"/>
            <w:vAlign w:val="center"/>
          </w:tcPr>
          <w:p w14:paraId="64A20594">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按时完成绩效目标</w:t>
            </w:r>
          </w:p>
        </w:tc>
        <w:tc>
          <w:tcPr>
            <w:tcW w:w="1311" w:type="dxa"/>
            <w:tcBorders>
              <w:top w:val="nil"/>
              <w:left w:val="nil"/>
              <w:bottom w:val="single" w:color="auto" w:sz="4" w:space="0"/>
              <w:right w:val="single" w:color="auto" w:sz="4" w:space="0"/>
            </w:tcBorders>
            <w:noWrap w:val="0"/>
            <w:vAlign w:val="center"/>
          </w:tcPr>
          <w:p w14:paraId="1B5A416D">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年底前</w:t>
            </w:r>
          </w:p>
        </w:tc>
        <w:tc>
          <w:tcPr>
            <w:tcW w:w="1269" w:type="dxa"/>
            <w:tcBorders>
              <w:top w:val="nil"/>
              <w:left w:val="nil"/>
              <w:bottom w:val="single" w:color="auto" w:sz="4" w:space="0"/>
              <w:right w:val="single" w:color="auto" w:sz="4" w:space="0"/>
            </w:tcBorders>
            <w:noWrap w:val="0"/>
            <w:vAlign w:val="center"/>
          </w:tcPr>
          <w:p w14:paraId="2B156082">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年底前</w:t>
            </w:r>
            <w:r>
              <w:rPr>
                <w:rFonts w:hint="eastAsia" w:ascii="仿宋_GB2312" w:hAnsi="仿宋_GB2312" w:eastAsia="仿宋_GB2312" w:cs="仿宋_GB2312"/>
                <w:color w:val="000000"/>
                <w:sz w:val="20"/>
                <w:szCs w:val="20"/>
                <w:highlight w:val="none"/>
                <w:lang w:eastAsia="zh-CN"/>
              </w:rPr>
              <w:t>完成</w:t>
            </w:r>
          </w:p>
        </w:tc>
        <w:tc>
          <w:tcPr>
            <w:tcW w:w="716" w:type="dxa"/>
            <w:tcBorders>
              <w:top w:val="nil"/>
              <w:left w:val="nil"/>
              <w:bottom w:val="single" w:color="auto" w:sz="4" w:space="0"/>
              <w:right w:val="single" w:color="auto" w:sz="4" w:space="0"/>
            </w:tcBorders>
            <w:noWrap w:val="0"/>
            <w:vAlign w:val="center"/>
          </w:tcPr>
          <w:p w14:paraId="76FB1F9D">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3A573F61">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46" w:type="dxa"/>
            <w:tcBorders>
              <w:top w:val="nil"/>
              <w:left w:val="nil"/>
              <w:bottom w:val="single" w:color="auto" w:sz="4" w:space="0"/>
              <w:right w:val="single" w:color="auto" w:sz="4" w:space="0"/>
            </w:tcBorders>
            <w:noWrap w:val="0"/>
            <w:vAlign w:val="center"/>
          </w:tcPr>
          <w:p w14:paraId="6B21C078">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4BF886A">
        <w:tblPrEx>
          <w:tblCellMar>
            <w:top w:w="0" w:type="dxa"/>
            <w:left w:w="108" w:type="dxa"/>
            <w:bottom w:w="0" w:type="dxa"/>
            <w:right w:w="108" w:type="dxa"/>
          </w:tblCellMar>
        </w:tblPrEx>
        <w:trPr>
          <w:trHeight w:val="625" w:hRule="atLeast"/>
          <w:jc w:val="center"/>
        </w:trPr>
        <w:tc>
          <w:tcPr>
            <w:tcW w:w="1080" w:type="dxa"/>
            <w:vMerge w:val="continue"/>
            <w:tcBorders>
              <w:left w:val="single" w:color="auto" w:sz="4" w:space="0"/>
              <w:right w:val="single" w:color="auto" w:sz="4" w:space="0"/>
            </w:tcBorders>
            <w:noWrap w:val="0"/>
            <w:vAlign w:val="center"/>
          </w:tcPr>
          <w:p w14:paraId="4231960B">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AE3AB85">
            <w:pPr>
              <w:widowControl/>
              <w:spacing w:line="240" w:lineRule="exact"/>
              <w:jc w:val="center"/>
              <w:rPr>
                <w:rFonts w:hint="eastAsia" w:ascii="仿宋_GB2312" w:hAnsi="仿宋_GB2312" w:eastAsia="仿宋_GB2312" w:cs="仿宋_GB2312"/>
                <w:color w:val="000000"/>
                <w:sz w:val="20"/>
                <w:szCs w:val="20"/>
                <w:highlight w:val="none"/>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14:paraId="6E622FBC">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70" w:type="dxa"/>
            <w:tcBorders>
              <w:top w:val="nil"/>
              <w:left w:val="nil"/>
              <w:bottom w:val="single" w:color="auto" w:sz="4" w:space="0"/>
              <w:right w:val="single" w:color="auto" w:sz="4" w:space="0"/>
            </w:tcBorders>
            <w:noWrap w:val="0"/>
            <w:vAlign w:val="center"/>
          </w:tcPr>
          <w:p w14:paraId="00D8C6C8">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无</w:t>
            </w:r>
          </w:p>
        </w:tc>
        <w:tc>
          <w:tcPr>
            <w:tcW w:w="1311" w:type="dxa"/>
            <w:tcBorders>
              <w:top w:val="nil"/>
              <w:left w:val="nil"/>
              <w:bottom w:val="single" w:color="auto" w:sz="4" w:space="0"/>
              <w:right w:val="single" w:color="auto" w:sz="4" w:space="0"/>
            </w:tcBorders>
            <w:noWrap w:val="0"/>
            <w:vAlign w:val="center"/>
          </w:tcPr>
          <w:p w14:paraId="765EB6C5">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无</w:t>
            </w:r>
          </w:p>
        </w:tc>
        <w:tc>
          <w:tcPr>
            <w:tcW w:w="1269" w:type="dxa"/>
            <w:tcBorders>
              <w:top w:val="nil"/>
              <w:left w:val="nil"/>
              <w:bottom w:val="single" w:color="auto" w:sz="4" w:space="0"/>
              <w:right w:val="single" w:color="auto" w:sz="4" w:space="0"/>
            </w:tcBorders>
            <w:noWrap w:val="0"/>
            <w:vAlign w:val="center"/>
          </w:tcPr>
          <w:p w14:paraId="36D110E2">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无</w:t>
            </w:r>
          </w:p>
        </w:tc>
        <w:tc>
          <w:tcPr>
            <w:tcW w:w="716" w:type="dxa"/>
            <w:tcBorders>
              <w:top w:val="nil"/>
              <w:left w:val="nil"/>
              <w:bottom w:val="single" w:color="auto" w:sz="4" w:space="0"/>
              <w:right w:val="single" w:color="auto" w:sz="4" w:space="0"/>
            </w:tcBorders>
            <w:noWrap w:val="0"/>
            <w:vAlign w:val="center"/>
          </w:tcPr>
          <w:p w14:paraId="0C7F3EAF">
            <w:pPr>
              <w:widowControl/>
              <w:spacing w:line="240" w:lineRule="exact"/>
              <w:ind w:firstLine="200" w:firstLineChars="100"/>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无</w:t>
            </w:r>
          </w:p>
        </w:tc>
        <w:tc>
          <w:tcPr>
            <w:tcW w:w="873" w:type="dxa"/>
            <w:tcBorders>
              <w:top w:val="nil"/>
              <w:left w:val="nil"/>
              <w:bottom w:val="single" w:color="auto" w:sz="4" w:space="0"/>
              <w:right w:val="single" w:color="auto" w:sz="4" w:space="0"/>
            </w:tcBorders>
            <w:noWrap w:val="0"/>
            <w:vAlign w:val="center"/>
          </w:tcPr>
          <w:p w14:paraId="5937DA8B">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无</w:t>
            </w:r>
          </w:p>
        </w:tc>
        <w:tc>
          <w:tcPr>
            <w:tcW w:w="1446" w:type="dxa"/>
            <w:tcBorders>
              <w:top w:val="nil"/>
              <w:left w:val="nil"/>
              <w:bottom w:val="single" w:color="auto" w:sz="4" w:space="0"/>
              <w:right w:val="single" w:color="auto" w:sz="4" w:space="0"/>
            </w:tcBorders>
            <w:noWrap w:val="0"/>
            <w:vAlign w:val="center"/>
          </w:tcPr>
          <w:p w14:paraId="1F7386E1">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E8994DB">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23D7D528">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2E4916C0">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6112F6F9">
            <w:pPr>
              <w:widowControl/>
              <w:spacing w:line="240" w:lineRule="exact"/>
              <w:jc w:val="center"/>
              <w:rPr>
                <w:rFonts w:hint="eastAsia" w:ascii="仿宋_GB2312" w:hAnsi="仿宋_GB2312" w:eastAsia="仿宋_GB2312" w:cs="仿宋_GB2312"/>
                <w:color w:val="000000"/>
                <w:sz w:val="20"/>
                <w:szCs w:val="20"/>
                <w:highlight w:val="none"/>
              </w:rPr>
            </w:pPr>
          </w:p>
          <w:p w14:paraId="2F1E95C6">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33B73589">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34" w:type="dxa"/>
            <w:tcBorders>
              <w:top w:val="single" w:color="auto" w:sz="4" w:space="0"/>
              <w:left w:val="single" w:color="auto" w:sz="4" w:space="0"/>
              <w:bottom w:val="single" w:color="auto" w:sz="4" w:space="0"/>
              <w:right w:val="single" w:color="auto" w:sz="4" w:space="0"/>
            </w:tcBorders>
            <w:noWrap w:val="0"/>
            <w:vAlign w:val="center"/>
          </w:tcPr>
          <w:p w14:paraId="0ACE9F6D">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19710493">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70" w:type="dxa"/>
            <w:tcBorders>
              <w:top w:val="nil"/>
              <w:left w:val="nil"/>
              <w:bottom w:val="single" w:color="auto" w:sz="4" w:space="0"/>
              <w:right w:val="single" w:color="auto" w:sz="4" w:space="0"/>
            </w:tcBorders>
            <w:noWrap w:val="0"/>
            <w:vAlign w:val="center"/>
          </w:tcPr>
          <w:p w14:paraId="7E3E03FC">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完成非税收入</w:t>
            </w:r>
          </w:p>
        </w:tc>
        <w:tc>
          <w:tcPr>
            <w:tcW w:w="1311" w:type="dxa"/>
            <w:tcBorders>
              <w:top w:val="nil"/>
              <w:left w:val="nil"/>
              <w:bottom w:val="single" w:color="auto" w:sz="4" w:space="0"/>
              <w:right w:val="single" w:color="auto" w:sz="4" w:space="0"/>
            </w:tcBorders>
            <w:noWrap w:val="0"/>
            <w:vAlign w:val="center"/>
          </w:tcPr>
          <w:p w14:paraId="3E9E8F98">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按时完成</w:t>
            </w:r>
          </w:p>
        </w:tc>
        <w:tc>
          <w:tcPr>
            <w:tcW w:w="1269" w:type="dxa"/>
            <w:tcBorders>
              <w:top w:val="nil"/>
              <w:left w:val="nil"/>
              <w:bottom w:val="single" w:color="auto" w:sz="4" w:space="0"/>
              <w:right w:val="single" w:color="auto" w:sz="4" w:space="0"/>
            </w:tcBorders>
            <w:noWrap w:val="0"/>
            <w:vAlign w:val="center"/>
          </w:tcPr>
          <w:p w14:paraId="6FD0C7B5">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已</w:t>
            </w:r>
            <w:r>
              <w:rPr>
                <w:rFonts w:hint="eastAsia" w:ascii="仿宋_GB2312" w:hAnsi="仿宋_GB2312" w:eastAsia="仿宋_GB2312" w:cs="仿宋_GB2312"/>
                <w:color w:val="000000"/>
                <w:sz w:val="20"/>
                <w:szCs w:val="20"/>
                <w:highlight w:val="none"/>
              </w:rPr>
              <w:t>完成</w:t>
            </w:r>
          </w:p>
        </w:tc>
        <w:tc>
          <w:tcPr>
            <w:tcW w:w="716" w:type="dxa"/>
            <w:tcBorders>
              <w:top w:val="nil"/>
              <w:left w:val="nil"/>
              <w:bottom w:val="single" w:color="auto" w:sz="4" w:space="0"/>
              <w:right w:val="single" w:color="auto" w:sz="4" w:space="0"/>
            </w:tcBorders>
            <w:noWrap w:val="0"/>
            <w:vAlign w:val="center"/>
          </w:tcPr>
          <w:p w14:paraId="0F34E1D1">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3DAC0A9C">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46" w:type="dxa"/>
            <w:tcBorders>
              <w:top w:val="nil"/>
              <w:left w:val="nil"/>
              <w:bottom w:val="single" w:color="auto" w:sz="4" w:space="0"/>
              <w:right w:val="single" w:color="auto" w:sz="4" w:space="0"/>
            </w:tcBorders>
            <w:noWrap w:val="0"/>
            <w:vAlign w:val="center"/>
          </w:tcPr>
          <w:p w14:paraId="06938341">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90F65B9">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6BD5FC30">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2BA9B8D">
            <w:pPr>
              <w:widowControl/>
              <w:spacing w:line="240" w:lineRule="exact"/>
              <w:jc w:val="center"/>
              <w:rPr>
                <w:rFonts w:hint="eastAsia" w:ascii="仿宋_GB2312" w:hAnsi="仿宋_GB2312" w:eastAsia="仿宋_GB2312" w:cs="仿宋_GB2312"/>
                <w:color w:val="000000"/>
                <w:sz w:val="20"/>
                <w:szCs w:val="20"/>
                <w:highlight w:val="none"/>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14:paraId="2936D6CC">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68F14F1E">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70" w:type="dxa"/>
            <w:tcBorders>
              <w:top w:val="nil"/>
              <w:left w:val="nil"/>
              <w:bottom w:val="single" w:color="auto" w:sz="4" w:space="0"/>
              <w:right w:val="single" w:color="auto" w:sz="4" w:space="0"/>
            </w:tcBorders>
            <w:noWrap w:val="0"/>
            <w:vAlign w:val="center"/>
          </w:tcPr>
          <w:p w14:paraId="2747FC9D">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做好企业薪酬调查和信息发布工作</w:t>
            </w:r>
          </w:p>
        </w:tc>
        <w:tc>
          <w:tcPr>
            <w:tcW w:w="1311" w:type="dxa"/>
            <w:tcBorders>
              <w:top w:val="nil"/>
              <w:left w:val="nil"/>
              <w:bottom w:val="single" w:color="auto" w:sz="4" w:space="0"/>
              <w:right w:val="single" w:color="auto" w:sz="4" w:space="0"/>
            </w:tcBorders>
            <w:noWrap w:val="0"/>
            <w:vAlign w:val="center"/>
          </w:tcPr>
          <w:p w14:paraId="7DE57B81">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引导劳动力有序流动，构建和谐劳动关系。</w:t>
            </w:r>
          </w:p>
        </w:tc>
        <w:tc>
          <w:tcPr>
            <w:tcW w:w="1269" w:type="dxa"/>
            <w:tcBorders>
              <w:top w:val="nil"/>
              <w:left w:val="nil"/>
              <w:bottom w:val="single" w:color="auto" w:sz="4" w:space="0"/>
              <w:right w:val="single" w:color="auto" w:sz="4" w:space="0"/>
            </w:tcBorders>
            <w:noWrap w:val="0"/>
            <w:vAlign w:val="center"/>
          </w:tcPr>
          <w:p w14:paraId="37A48264">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已</w:t>
            </w:r>
            <w:r>
              <w:rPr>
                <w:rFonts w:hint="eastAsia" w:ascii="仿宋_GB2312" w:hAnsi="仿宋_GB2312" w:eastAsia="仿宋_GB2312" w:cs="仿宋_GB2312"/>
                <w:color w:val="000000"/>
                <w:sz w:val="20"/>
                <w:szCs w:val="20"/>
                <w:highlight w:val="none"/>
              </w:rPr>
              <w:t>完成</w:t>
            </w:r>
          </w:p>
        </w:tc>
        <w:tc>
          <w:tcPr>
            <w:tcW w:w="716" w:type="dxa"/>
            <w:tcBorders>
              <w:top w:val="nil"/>
              <w:left w:val="nil"/>
              <w:bottom w:val="single" w:color="auto" w:sz="4" w:space="0"/>
              <w:right w:val="single" w:color="auto" w:sz="4" w:space="0"/>
            </w:tcBorders>
            <w:noWrap w:val="0"/>
            <w:vAlign w:val="center"/>
          </w:tcPr>
          <w:p w14:paraId="0FEEC346">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2D6A8348">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46" w:type="dxa"/>
            <w:tcBorders>
              <w:top w:val="nil"/>
              <w:left w:val="nil"/>
              <w:bottom w:val="single" w:color="auto" w:sz="4" w:space="0"/>
              <w:right w:val="single" w:color="auto" w:sz="4" w:space="0"/>
            </w:tcBorders>
            <w:noWrap w:val="0"/>
            <w:vAlign w:val="center"/>
          </w:tcPr>
          <w:p w14:paraId="23D149D3">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FA2E0DC">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78FC5189">
            <w:pPr>
              <w:spacing w:line="240" w:lineRule="exact"/>
              <w:jc w:val="left"/>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6BB3DA8">
            <w:pPr>
              <w:spacing w:line="240" w:lineRule="exact"/>
              <w:jc w:val="left"/>
              <w:rPr>
                <w:rFonts w:hint="eastAsia" w:ascii="仿宋_GB2312" w:hAnsi="仿宋_GB2312" w:eastAsia="仿宋_GB2312" w:cs="仿宋_GB2312"/>
                <w:color w:val="000000"/>
                <w:sz w:val="20"/>
                <w:szCs w:val="20"/>
                <w:highlight w:val="none"/>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14:paraId="63E5D78A">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2D3B00FB">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70" w:type="dxa"/>
            <w:tcBorders>
              <w:top w:val="nil"/>
              <w:left w:val="nil"/>
              <w:bottom w:val="single" w:color="auto" w:sz="4" w:space="0"/>
              <w:right w:val="single" w:color="auto" w:sz="4" w:space="0"/>
            </w:tcBorders>
            <w:noWrap w:val="0"/>
            <w:vAlign w:val="center"/>
          </w:tcPr>
          <w:p w14:paraId="23A533EA">
            <w:pPr>
              <w:widowControl/>
              <w:spacing w:line="240" w:lineRule="exact"/>
              <w:jc w:val="center"/>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无</w:t>
            </w:r>
          </w:p>
        </w:tc>
        <w:tc>
          <w:tcPr>
            <w:tcW w:w="1311" w:type="dxa"/>
            <w:tcBorders>
              <w:top w:val="nil"/>
              <w:left w:val="nil"/>
              <w:bottom w:val="single" w:color="auto" w:sz="4" w:space="0"/>
              <w:right w:val="single" w:color="auto" w:sz="4" w:space="0"/>
            </w:tcBorders>
            <w:noWrap w:val="0"/>
            <w:vAlign w:val="center"/>
          </w:tcPr>
          <w:p w14:paraId="3F3CB34D">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无</w:t>
            </w:r>
          </w:p>
        </w:tc>
        <w:tc>
          <w:tcPr>
            <w:tcW w:w="1269" w:type="dxa"/>
            <w:tcBorders>
              <w:top w:val="nil"/>
              <w:left w:val="nil"/>
              <w:bottom w:val="single" w:color="auto" w:sz="4" w:space="0"/>
              <w:right w:val="single" w:color="auto" w:sz="4" w:space="0"/>
            </w:tcBorders>
            <w:shd w:val="clear" w:color="auto" w:fill="auto"/>
            <w:noWrap w:val="0"/>
            <w:vAlign w:val="center"/>
          </w:tcPr>
          <w:p w14:paraId="1FE8D27E">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无</w:t>
            </w:r>
          </w:p>
        </w:tc>
        <w:tc>
          <w:tcPr>
            <w:tcW w:w="716" w:type="dxa"/>
            <w:tcBorders>
              <w:top w:val="nil"/>
              <w:left w:val="nil"/>
              <w:bottom w:val="single" w:color="auto" w:sz="4" w:space="0"/>
              <w:right w:val="single" w:color="auto" w:sz="4" w:space="0"/>
            </w:tcBorders>
            <w:shd w:val="clear" w:color="auto" w:fill="auto"/>
            <w:noWrap w:val="0"/>
            <w:vAlign w:val="center"/>
          </w:tcPr>
          <w:p w14:paraId="1160CCFF">
            <w:pPr>
              <w:widowControl/>
              <w:spacing w:line="240" w:lineRule="exact"/>
              <w:ind w:firstLine="200" w:firstLineChars="100"/>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eastAsia="zh-CN"/>
              </w:rPr>
              <w:t>无</w:t>
            </w:r>
          </w:p>
        </w:tc>
        <w:tc>
          <w:tcPr>
            <w:tcW w:w="873" w:type="dxa"/>
            <w:tcBorders>
              <w:top w:val="nil"/>
              <w:left w:val="nil"/>
              <w:bottom w:val="single" w:color="auto" w:sz="4" w:space="0"/>
              <w:right w:val="single" w:color="auto" w:sz="4" w:space="0"/>
            </w:tcBorders>
            <w:noWrap w:val="0"/>
            <w:vAlign w:val="center"/>
          </w:tcPr>
          <w:p w14:paraId="20CD2A38">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无</w:t>
            </w:r>
          </w:p>
        </w:tc>
        <w:tc>
          <w:tcPr>
            <w:tcW w:w="1446" w:type="dxa"/>
            <w:tcBorders>
              <w:top w:val="nil"/>
              <w:left w:val="nil"/>
              <w:bottom w:val="single" w:color="auto" w:sz="4" w:space="0"/>
              <w:right w:val="single" w:color="auto" w:sz="4" w:space="0"/>
            </w:tcBorders>
            <w:noWrap w:val="0"/>
            <w:vAlign w:val="center"/>
          </w:tcPr>
          <w:p w14:paraId="0709430E">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A95BF1F">
        <w:tblPrEx>
          <w:tblCellMar>
            <w:top w:w="0" w:type="dxa"/>
            <w:left w:w="108" w:type="dxa"/>
            <w:bottom w:w="0" w:type="dxa"/>
            <w:right w:w="108" w:type="dxa"/>
          </w:tblCellMar>
        </w:tblPrEx>
        <w:trPr>
          <w:trHeight w:val="290" w:hRule="atLeast"/>
          <w:jc w:val="center"/>
        </w:trPr>
        <w:tc>
          <w:tcPr>
            <w:tcW w:w="1080" w:type="dxa"/>
            <w:vMerge w:val="continue"/>
            <w:tcBorders>
              <w:left w:val="single" w:color="auto" w:sz="4" w:space="0"/>
              <w:right w:val="single" w:color="auto" w:sz="4" w:space="0"/>
            </w:tcBorders>
            <w:noWrap w:val="0"/>
            <w:vAlign w:val="center"/>
          </w:tcPr>
          <w:p w14:paraId="04795047">
            <w:pPr>
              <w:widowControl/>
              <w:spacing w:line="240" w:lineRule="exact"/>
              <w:jc w:val="center"/>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CD0F7B9">
            <w:pPr>
              <w:widowControl/>
              <w:spacing w:line="240" w:lineRule="exact"/>
              <w:jc w:val="left"/>
              <w:rPr>
                <w:rFonts w:hint="eastAsia" w:ascii="仿宋_GB2312" w:hAnsi="仿宋_GB2312" w:eastAsia="仿宋_GB2312" w:cs="仿宋_GB2312"/>
                <w:color w:val="000000"/>
                <w:sz w:val="20"/>
                <w:szCs w:val="20"/>
                <w:highlight w:val="none"/>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14:paraId="3F5E5E45">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7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F6B2922">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对社会发展可能造成的负面影响</w:t>
            </w:r>
          </w:p>
        </w:tc>
        <w:tc>
          <w:tcPr>
            <w:tcW w:w="1311"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BC53512">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无负面影响</w:t>
            </w:r>
          </w:p>
        </w:tc>
        <w:tc>
          <w:tcPr>
            <w:tcW w:w="126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4B5F096">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无负面影响</w:t>
            </w:r>
          </w:p>
        </w:tc>
        <w:tc>
          <w:tcPr>
            <w:tcW w:w="71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2DAA413">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503717F">
            <w:pPr>
              <w:widowControl/>
              <w:spacing w:line="240" w:lineRule="exact"/>
              <w:jc w:val="center"/>
              <w:rPr>
                <w:rFonts w:hint="default" w:ascii="仿宋_GB2312" w:hAnsi="仿宋_GB2312" w:eastAsia="仿宋_GB2312" w:cs="仿宋_GB2312"/>
                <w:color w:val="000000"/>
                <w:sz w:val="20"/>
                <w:szCs w:val="20"/>
                <w:highlight w:val="none"/>
                <w:lang w:val="en-US"/>
              </w:rPr>
            </w:pPr>
            <w:r>
              <w:rPr>
                <w:rFonts w:hint="eastAsia" w:ascii="仿宋_GB2312" w:hAnsi="仿宋_GB2312" w:eastAsia="仿宋_GB2312" w:cs="仿宋_GB2312"/>
                <w:color w:val="000000"/>
                <w:sz w:val="20"/>
                <w:szCs w:val="20"/>
                <w:highlight w:val="none"/>
                <w:lang w:val="en-US" w:eastAsia="zh-CN"/>
              </w:rPr>
              <w:t>10</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45C48FDF">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6EB7E75">
        <w:tblPrEx>
          <w:tblCellMar>
            <w:top w:w="0" w:type="dxa"/>
            <w:left w:w="108" w:type="dxa"/>
            <w:bottom w:w="0" w:type="dxa"/>
            <w:right w:w="108" w:type="dxa"/>
          </w:tblCellMar>
        </w:tblPrEx>
        <w:trPr>
          <w:trHeight w:val="330" w:hRule="atLeast"/>
          <w:jc w:val="center"/>
        </w:trPr>
        <w:tc>
          <w:tcPr>
            <w:tcW w:w="1080" w:type="dxa"/>
            <w:vMerge w:val="continue"/>
            <w:tcBorders>
              <w:left w:val="single" w:color="auto" w:sz="4" w:space="0"/>
              <w:right w:val="single" w:color="auto" w:sz="4" w:space="0"/>
            </w:tcBorders>
            <w:noWrap w:val="0"/>
            <w:vAlign w:val="center"/>
          </w:tcPr>
          <w:p w14:paraId="0ABC1495">
            <w:pPr>
              <w:spacing w:line="240" w:lineRule="exact"/>
              <w:jc w:val="left"/>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CAAB8CF">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3995C27E">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689B01EA">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34" w:type="dxa"/>
            <w:tcBorders>
              <w:top w:val="single" w:color="auto" w:sz="4" w:space="0"/>
              <w:left w:val="single" w:color="auto" w:sz="4" w:space="0"/>
              <w:bottom w:val="single" w:color="auto" w:sz="4" w:space="0"/>
              <w:right w:val="single" w:color="auto" w:sz="4" w:space="0"/>
            </w:tcBorders>
            <w:noWrap w:val="0"/>
            <w:vAlign w:val="center"/>
          </w:tcPr>
          <w:p w14:paraId="01225732">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70" w:type="dxa"/>
            <w:tcBorders>
              <w:top w:val="nil"/>
              <w:left w:val="nil"/>
              <w:bottom w:val="single" w:color="auto" w:sz="4" w:space="0"/>
              <w:right w:val="single" w:color="auto" w:sz="4" w:space="0"/>
            </w:tcBorders>
            <w:noWrap w:val="0"/>
            <w:vAlign w:val="center"/>
          </w:tcPr>
          <w:p w14:paraId="35816F87">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受益对象满意度</w:t>
            </w:r>
          </w:p>
        </w:tc>
        <w:tc>
          <w:tcPr>
            <w:tcW w:w="1311" w:type="dxa"/>
            <w:tcBorders>
              <w:top w:val="nil"/>
              <w:left w:val="nil"/>
              <w:bottom w:val="single" w:color="auto" w:sz="4" w:space="0"/>
              <w:right w:val="single" w:color="auto" w:sz="4" w:space="0"/>
            </w:tcBorders>
            <w:noWrap w:val="0"/>
            <w:vAlign w:val="center"/>
          </w:tcPr>
          <w:p w14:paraId="0499C037">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≧95%</w:t>
            </w:r>
          </w:p>
        </w:tc>
        <w:tc>
          <w:tcPr>
            <w:tcW w:w="1269" w:type="dxa"/>
            <w:tcBorders>
              <w:top w:val="nil"/>
              <w:left w:val="nil"/>
              <w:bottom w:val="single" w:color="auto" w:sz="4" w:space="0"/>
              <w:right w:val="single" w:color="auto" w:sz="4" w:space="0"/>
            </w:tcBorders>
            <w:noWrap w:val="0"/>
            <w:vAlign w:val="center"/>
          </w:tcPr>
          <w:p w14:paraId="3E5133FB">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≧95%</w:t>
            </w:r>
          </w:p>
        </w:tc>
        <w:tc>
          <w:tcPr>
            <w:tcW w:w="716" w:type="dxa"/>
            <w:tcBorders>
              <w:top w:val="nil"/>
              <w:left w:val="nil"/>
              <w:bottom w:val="single" w:color="auto" w:sz="4" w:space="0"/>
              <w:right w:val="single" w:color="auto" w:sz="4" w:space="0"/>
            </w:tcBorders>
            <w:noWrap w:val="0"/>
            <w:vAlign w:val="center"/>
          </w:tcPr>
          <w:p w14:paraId="261CF420">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393C6B10">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46" w:type="dxa"/>
            <w:tcBorders>
              <w:top w:val="nil"/>
              <w:left w:val="nil"/>
              <w:bottom w:val="single" w:color="auto" w:sz="4" w:space="0"/>
              <w:right w:val="single" w:color="auto" w:sz="4" w:space="0"/>
            </w:tcBorders>
            <w:noWrap w:val="0"/>
            <w:vAlign w:val="center"/>
          </w:tcPr>
          <w:p w14:paraId="43FD5C01">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A292A72">
        <w:tblPrEx>
          <w:tblCellMar>
            <w:top w:w="0" w:type="dxa"/>
            <w:left w:w="108" w:type="dxa"/>
            <w:bottom w:w="0" w:type="dxa"/>
            <w:right w:w="108" w:type="dxa"/>
          </w:tblCellMar>
        </w:tblPrEx>
        <w:trPr>
          <w:trHeight w:val="270" w:hRule="atLeast"/>
          <w:jc w:val="center"/>
        </w:trPr>
        <w:tc>
          <w:tcPr>
            <w:tcW w:w="7044" w:type="dxa"/>
            <w:gridSpan w:val="6"/>
            <w:tcBorders>
              <w:top w:val="single" w:color="auto" w:sz="4" w:space="0"/>
              <w:left w:val="single" w:color="auto" w:sz="4" w:space="0"/>
              <w:bottom w:val="single" w:color="auto" w:sz="4" w:space="0"/>
              <w:right w:val="single" w:color="000000" w:sz="4" w:space="0"/>
            </w:tcBorders>
            <w:noWrap w:val="0"/>
            <w:vAlign w:val="center"/>
          </w:tcPr>
          <w:p w14:paraId="425FFC42">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716" w:type="dxa"/>
            <w:tcBorders>
              <w:top w:val="nil"/>
              <w:left w:val="nil"/>
              <w:bottom w:val="single" w:color="auto" w:sz="4" w:space="0"/>
              <w:right w:val="single" w:color="auto" w:sz="4" w:space="0"/>
            </w:tcBorders>
            <w:noWrap w:val="0"/>
            <w:vAlign w:val="center"/>
          </w:tcPr>
          <w:p w14:paraId="7BB38C17">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nil"/>
              <w:left w:val="nil"/>
              <w:bottom w:val="single" w:color="auto" w:sz="4" w:space="0"/>
              <w:right w:val="single" w:color="auto" w:sz="4" w:space="0"/>
            </w:tcBorders>
            <w:noWrap w:val="0"/>
            <w:vAlign w:val="center"/>
          </w:tcPr>
          <w:p w14:paraId="4C2B3EE0">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99.65</w:t>
            </w:r>
          </w:p>
        </w:tc>
        <w:tc>
          <w:tcPr>
            <w:tcW w:w="1446" w:type="dxa"/>
            <w:tcBorders>
              <w:top w:val="nil"/>
              <w:left w:val="nil"/>
              <w:bottom w:val="single" w:color="auto" w:sz="4" w:space="0"/>
              <w:right w:val="single" w:color="auto" w:sz="4" w:space="0"/>
            </w:tcBorders>
            <w:noWrap w:val="0"/>
            <w:vAlign w:val="center"/>
          </w:tcPr>
          <w:p w14:paraId="76BF66C3">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14:paraId="6552B277">
      <w:pPr>
        <w:widowControl/>
        <w:spacing w:line="600" w:lineRule="exact"/>
        <w:jc w:val="left"/>
        <w:rPr>
          <w:rFonts w:hint="eastAsia" w:ascii="黑体" w:hAnsi="黑体" w:eastAsia="黑体" w:cs="黑体"/>
          <w:sz w:val="32"/>
          <w:szCs w:val="32"/>
          <w:highlight w:val="none"/>
          <w:lang w:val="en-US" w:eastAsia="zh-CN"/>
        </w:rPr>
      </w:pPr>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eastAsia="zh-CN"/>
        </w:rPr>
        <w:t>凌静</w:t>
      </w:r>
      <w:r>
        <w:rPr>
          <w:rFonts w:hint="eastAsia"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填报日期：</w:t>
      </w:r>
      <w:r>
        <w:rPr>
          <w:rFonts w:hint="eastAsia" w:eastAsia="仿宋_GB2312" w:cs="Times New Roman"/>
          <w:sz w:val="22"/>
          <w:szCs w:val="22"/>
          <w:highlight w:val="none"/>
          <w:lang w:val="en-US" w:eastAsia="zh-CN"/>
        </w:rPr>
        <w:t xml:space="preserve">2025.6.20 </w:t>
      </w:r>
      <w:r>
        <w:rPr>
          <w:rFonts w:hint="default" w:ascii="Times New Roman" w:hAnsi="Times New Roman" w:eastAsia="仿宋_GB2312" w:cs="Times New Roman"/>
          <w:sz w:val="22"/>
          <w:szCs w:val="22"/>
          <w:highlight w:val="none"/>
        </w:rPr>
        <w:t xml:space="preserve"> 联系电话：</w:t>
      </w:r>
      <w:r>
        <w:rPr>
          <w:rFonts w:hint="eastAsia" w:eastAsia="仿宋_GB2312" w:cs="Times New Roman"/>
          <w:sz w:val="22"/>
          <w:szCs w:val="22"/>
          <w:highlight w:val="none"/>
          <w:lang w:val="en-US" w:eastAsia="zh-CN"/>
        </w:rPr>
        <w:t>8882378</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单位负责人签字：</w:t>
      </w:r>
      <w:r>
        <w:rPr>
          <w:rFonts w:hint="default" w:ascii="Times New Roman" w:hAnsi="Times New Roman" w:eastAsia="仿宋_GB2312" w:cs="Times New Roman"/>
          <w:sz w:val="22"/>
          <w:szCs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w:t>
      </w:r>
    </w:p>
    <w:p w14:paraId="20EF8AEC">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黑体" w:hAnsi="黑体" w:eastAsia="黑体" w:cs="黑体"/>
          <w:sz w:val="32"/>
          <w:szCs w:val="32"/>
          <w:highlight w:val="none"/>
          <w:lang w:val="en-US" w:eastAsia="zh-CN"/>
        </w:rPr>
      </w:pPr>
    </w:p>
    <w:p w14:paraId="3FDA6ED2">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4</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7"/>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14:paraId="15DD339F">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777A8F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14:paraId="36396E1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14:paraId="0362B1F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非税征收成本　</w:t>
            </w:r>
          </w:p>
        </w:tc>
      </w:tr>
      <w:tr w14:paraId="7D4A2417">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14:paraId="0ABE7F9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14:paraId="1088EE0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岳阳市人力资源和社会保障局</w:t>
            </w:r>
          </w:p>
        </w:tc>
        <w:tc>
          <w:tcPr>
            <w:tcW w:w="1134" w:type="dxa"/>
            <w:tcBorders>
              <w:top w:val="single" w:color="auto" w:sz="4" w:space="0"/>
              <w:left w:val="nil"/>
              <w:bottom w:val="single" w:color="auto" w:sz="4" w:space="0"/>
              <w:right w:val="single" w:color="000000" w:sz="4" w:space="0"/>
            </w:tcBorders>
            <w:noWrap w:val="0"/>
            <w:vAlign w:val="center"/>
          </w:tcPr>
          <w:p w14:paraId="5E03B61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14:paraId="7737013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岳阳市人力资源和社会保障局</w:t>
            </w:r>
          </w:p>
        </w:tc>
      </w:tr>
      <w:tr w14:paraId="11ECB7B0">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36442C5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nil"/>
              <w:left w:val="nil"/>
              <w:bottom w:val="single" w:color="auto" w:sz="4" w:space="0"/>
              <w:right w:val="single" w:color="auto" w:sz="4" w:space="0"/>
            </w:tcBorders>
            <w:noWrap w:val="0"/>
            <w:vAlign w:val="center"/>
          </w:tcPr>
          <w:p w14:paraId="46D1B01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nil"/>
              <w:left w:val="nil"/>
              <w:bottom w:val="single" w:color="auto" w:sz="4" w:space="0"/>
              <w:right w:val="single" w:color="auto" w:sz="4" w:space="0"/>
            </w:tcBorders>
            <w:noWrap w:val="0"/>
            <w:vAlign w:val="center"/>
          </w:tcPr>
          <w:p w14:paraId="1F3D823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14:paraId="2D2C42B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14:paraId="3A06DC9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14:paraId="6F15CBE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14:paraId="7FB61E6E">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14:paraId="4D60E5AE">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nil"/>
              <w:left w:val="nil"/>
              <w:bottom w:val="single" w:color="auto" w:sz="4" w:space="0"/>
              <w:right w:val="single" w:color="auto" w:sz="4" w:space="0"/>
            </w:tcBorders>
            <w:noWrap w:val="0"/>
            <w:vAlign w:val="center"/>
          </w:tcPr>
          <w:p w14:paraId="068E1AFC">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14:paraId="53AFDC27">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nil"/>
              <w:left w:val="nil"/>
              <w:bottom w:val="single" w:color="auto" w:sz="4" w:space="0"/>
              <w:right w:val="single" w:color="auto" w:sz="4" w:space="0"/>
            </w:tcBorders>
            <w:noWrap w:val="0"/>
            <w:vAlign w:val="center"/>
          </w:tcPr>
          <w:p w14:paraId="4A482393">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6AC0487D">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478C587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540873A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nil"/>
              <w:left w:val="nil"/>
              <w:bottom w:val="single" w:color="auto" w:sz="4" w:space="0"/>
              <w:right w:val="single" w:color="auto" w:sz="4" w:space="0"/>
            </w:tcBorders>
            <w:noWrap w:val="0"/>
            <w:vAlign w:val="center"/>
          </w:tcPr>
          <w:p w14:paraId="15F2649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 xml:space="preserve"> 146</w:t>
            </w:r>
          </w:p>
        </w:tc>
        <w:tc>
          <w:tcPr>
            <w:tcW w:w="1134" w:type="dxa"/>
            <w:tcBorders>
              <w:top w:val="nil"/>
              <w:left w:val="nil"/>
              <w:bottom w:val="single" w:color="auto" w:sz="4" w:space="0"/>
              <w:right w:val="single" w:color="auto" w:sz="4" w:space="0"/>
            </w:tcBorders>
            <w:noWrap w:val="0"/>
            <w:vAlign w:val="center"/>
          </w:tcPr>
          <w:p w14:paraId="25059A3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286.78</w:t>
            </w:r>
          </w:p>
        </w:tc>
        <w:tc>
          <w:tcPr>
            <w:tcW w:w="1134" w:type="dxa"/>
            <w:tcBorders>
              <w:top w:val="nil"/>
              <w:left w:val="nil"/>
              <w:bottom w:val="single" w:color="auto" w:sz="4" w:space="0"/>
              <w:right w:val="single" w:color="auto" w:sz="4" w:space="0"/>
            </w:tcBorders>
            <w:noWrap w:val="0"/>
            <w:vAlign w:val="center"/>
          </w:tcPr>
          <w:p w14:paraId="7198DA3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286.78</w:t>
            </w:r>
          </w:p>
        </w:tc>
        <w:tc>
          <w:tcPr>
            <w:tcW w:w="828" w:type="dxa"/>
            <w:tcBorders>
              <w:top w:val="nil"/>
              <w:left w:val="nil"/>
              <w:bottom w:val="single" w:color="auto" w:sz="4" w:space="0"/>
              <w:right w:val="single" w:color="auto" w:sz="4" w:space="0"/>
            </w:tcBorders>
            <w:noWrap w:val="0"/>
            <w:vAlign w:val="center"/>
          </w:tcPr>
          <w:p w14:paraId="48A44E2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73" w:type="dxa"/>
            <w:tcBorders>
              <w:top w:val="nil"/>
              <w:left w:val="nil"/>
              <w:bottom w:val="single" w:color="auto" w:sz="4" w:space="0"/>
              <w:right w:val="single" w:color="auto" w:sz="4" w:space="0"/>
            </w:tcBorders>
            <w:noWrap w:val="0"/>
            <w:vAlign w:val="center"/>
          </w:tcPr>
          <w:p w14:paraId="702FA0B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1.84</w:t>
            </w:r>
          </w:p>
        </w:tc>
        <w:tc>
          <w:tcPr>
            <w:tcW w:w="1418" w:type="dxa"/>
            <w:tcBorders>
              <w:top w:val="nil"/>
              <w:left w:val="nil"/>
              <w:bottom w:val="single" w:color="auto" w:sz="4" w:space="0"/>
              <w:right w:val="single" w:color="auto" w:sz="4" w:space="0"/>
            </w:tcBorders>
            <w:noWrap w:val="0"/>
            <w:vAlign w:val="center"/>
          </w:tcPr>
          <w:p w14:paraId="1A83005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w:t>
            </w:r>
          </w:p>
        </w:tc>
      </w:tr>
      <w:tr w14:paraId="785680FA">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556FEA7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6EAD3A6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nil"/>
              <w:left w:val="nil"/>
              <w:bottom w:val="single" w:color="auto" w:sz="4" w:space="0"/>
              <w:right w:val="single" w:color="auto" w:sz="4" w:space="0"/>
            </w:tcBorders>
            <w:noWrap w:val="0"/>
            <w:vAlign w:val="center"/>
          </w:tcPr>
          <w:p w14:paraId="5992D21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 xml:space="preserve"> 146</w:t>
            </w:r>
          </w:p>
        </w:tc>
        <w:tc>
          <w:tcPr>
            <w:tcW w:w="1134" w:type="dxa"/>
            <w:tcBorders>
              <w:top w:val="nil"/>
              <w:left w:val="nil"/>
              <w:bottom w:val="single" w:color="auto" w:sz="4" w:space="0"/>
              <w:right w:val="single" w:color="auto" w:sz="4" w:space="0"/>
            </w:tcBorders>
            <w:shd w:val="clear" w:color="auto" w:fill="auto"/>
            <w:noWrap w:val="0"/>
            <w:vAlign w:val="center"/>
          </w:tcPr>
          <w:p w14:paraId="299FBA5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268.8</w:t>
            </w:r>
          </w:p>
        </w:tc>
        <w:tc>
          <w:tcPr>
            <w:tcW w:w="1134" w:type="dxa"/>
            <w:tcBorders>
              <w:top w:val="nil"/>
              <w:left w:val="nil"/>
              <w:bottom w:val="single" w:color="auto" w:sz="4" w:space="0"/>
              <w:right w:val="single" w:color="auto" w:sz="4" w:space="0"/>
            </w:tcBorders>
            <w:noWrap w:val="0"/>
            <w:vAlign w:val="center"/>
          </w:tcPr>
          <w:p w14:paraId="40F1938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268.8</w:t>
            </w:r>
          </w:p>
        </w:tc>
        <w:tc>
          <w:tcPr>
            <w:tcW w:w="828" w:type="dxa"/>
            <w:tcBorders>
              <w:top w:val="nil"/>
              <w:left w:val="nil"/>
              <w:bottom w:val="single" w:color="auto" w:sz="4" w:space="0"/>
              <w:right w:val="single" w:color="auto" w:sz="4" w:space="0"/>
            </w:tcBorders>
            <w:noWrap w:val="0"/>
            <w:vAlign w:val="center"/>
          </w:tcPr>
          <w:p w14:paraId="4068AF7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5D3F69B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14:paraId="5BB6FF7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396C12B">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12CE283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43BCD117">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nil"/>
              <w:left w:val="nil"/>
              <w:bottom w:val="single" w:color="auto" w:sz="4" w:space="0"/>
              <w:right w:val="single" w:color="auto" w:sz="4" w:space="0"/>
            </w:tcBorders>
            <w:noWrap w:val="0"/>
            <w:vAlign w:val="center"/>
          </w:tcPr>
          <w:p w14:paraId="26CE133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shd w:val="clear" w:color="auto" w:fill="auto"/>
            <w:noWrap w:val="0"/>
            <w:vAlign w:val="center"/>
          </w:tcPr>
          <w:p w14:paraId="41E240A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17.98</w:t>
            </w:r>
          </w:p>
        </w:tc>
        <w:tc>
          <w:tcPr>
            <w:tcW w:w="1134" w:type="dxa"/>
            <w:tcBorders>
              <w:top w:val="nil"/>
              <w:left w:val="nil"/>
              <w:bottom w:val="single" w:color="auto" w:sz="4" w:space="0"/>
              <w:right w:val="single" w:color="auto" w:sz="4" w:space="0"/>
            </w:tcBorders>
            <w:noWrap w:val="0"/>
            <w:vAlign w:val="center"/>
          </w:tcPr>
          <w:p w14:paraId="43D90D4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17.98</w:t>
            </w:r>
          </w:p>
        </w:tc>
        <w:tc>
          <w:tcPr>
            <w:tcW w:w="828" w:type="dxa"/>
            <w:tcBorders>
              <w:top w:val="nil"/>
              <w:left w:val="nil"/>
              <w:bottom w:val="single" w:color="auto" w:sz="4" w:space="0"/>
              <w:right w:val="single" w:color="auto" w:sz="4" w:space="0"/>
            </w:tcBorders>
            <w:noWrap w:val="0"/>
            <w:vAlign w:val="center"/>
          </w:tcPr>
          <w:p w14:paraId="2852823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233B52F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14:paraId="0C8F7F8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C6E8686">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0EA34A4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7003C6FB">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nil"/>
              <w:left w:val="nil"/>
              <w:bottom w:val="single" w:color="auto" w:sz="4" w:space="0"/>
              <w:right w:val="single" w:color="auto" w:sz="4" w:space="0"/>
            </w:tcBorders>
            <w:noWrap w:val="0"/>
            <w:vAlign w:val="center"/>
          </w:tcPr>
          <w:p w14:paraId="666C66B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4F67549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4BDC5EC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2195130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745A4D9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14:paraId="3168B12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C995AB7">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4DDAF56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14:paraId="70350C5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14:paraId="5F38B33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14:paraId="61AB552E">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4B24AE5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nil"/>
              <w:bottom w:val="single" w:color="auto" w:sz="4" w:space="0"/>
              <w:right w:val="single" w:color="000000" w:sz="4" w:space="0"/>
            </w:tcBorders>
            <w:noWrap w:val="0"/>
            <w:vAlign w:val="center"/>
          </w:tcPr>
          <w:p w14:paraId="55B743B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按时按质完成任务　</w:t>
            </w:r>
          </w:p>
        </w:tc>
        <w:tc>
          <w:tcPr>
            <w:tcW w:w="4253" w:type="dxa"/>
            <w:gridSpan w:val="4"/>
            <w:tcBorders>
              <w:top w:val="single" w:color="auto" w:sz="4" w:space="0"/>
              <w:left w:val="nil"/>
              <w:bottom w:val="single" w:color="auto" w:sz="4" w:space="0"/>
              <w:right w:val="single" w:color="auto" w:sz="4" w:space="0"/>
            </w:tcBorders>
            <w:noWrap w:val="0"/>
            <w:vAlign w:val="center"/>
          </w:tcPr>
          <w:p w14:paraId="53F22D8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 xml:space="preserve">              </w:t>
            </w:r>
            <w:r>
              <w:rPr>
                <w:rFonts w:hint="eastAsia" w:ascii="仿宋_GB2312" w:hAnsi="仿宋_GB2312" w:eastAsia="仿宋_GB2312" w:cs="仿宋_GB2312"/>
                <w:color w:val="000000"/>
                <w:sz w:val="20"/>
                <w:szCs w:val="20"/>
                <w:highlight w:val="none"/>
                <w:lang w:eastAsia="zh-CN"/>
              </w:rPr>
              <w:t>已完成</w:t>
            </w:r>
          </w:p>
        </w:tc>
      </w:tr>
      <w:tr w14:paraId="0DE1CF27">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14:paraId="638191F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702FE60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2AAA1A1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35FF1D3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nil"/>
              <w:left w:val="nil"/>
              <w:bottom w:val="single" w:color="auto" w:sz="4" w:space="0"/>
              <w:right w:val="single" w:color="auto" w:sz="4" w:space="0"/>
            </w:tcBorders>
            <w:noWrap w:val="0"/>
            <w:vAlign w:val="center"/>
          </w:tcPr>
          <w:p w14:paraId="3E129A1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nil"/>
              <w:left w:val="nil"/>
              <w:bottom w:val="single" w:color="auto" w:sz="4" w:space="0"/>
              <w:right w:val="single" w:color="auto" w:sz="4" w:space="0"/>
            </w:tcBorders>
            <w:noWrap w:val="0"/>
            <w:vAlign w:val="center"/>
          </w:tcPr>
          <w:p w14:paraId="6A066D9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nil"/>
              <w:left w:val="nil"/>
              <w:bottom w:val="single" w:color="auto" w:sz="4" w:space="0"/>
              <w:right w:val="single" w:color="auto" w:sz="4" w:space="0"/>
            </w:tcBorders>
            <w:noWrap w:val="0"/>
            <w:vAlign w:val="center"/>
          </w:tcPr>
          <w:p w14:paraId="30AF29D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nil"/>
              <w:left w:val="nil"/>
              <w:bottom w:val="single" w:color="auto" w:sz="4" w:space="0"/>
              <w:right w:val="single" w:color="auto" w:sz="4" w:space="0"/>
            </w:tcBorders>
            <w:noWrap w:val="0"/>
            <w:vAlign w:val="center"/>
          </w:tcPr>
          <w:p w14:paraId="3CB8358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14:paraId="6E43024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nil"/>
              <w:left w:val="nil"/>
              <w:bottom w:val="single" w:color="auto" w:sz="4" w:space="0"/>
              <w:right w:val="single" w:color="auto" w:sz="4" w:space="0"/>
            </w:tcBorders>
            <w:noWrap w:val="0"/>
            <w:vAlign w:val="center"/>
          </w:tcPr>
          <w:p w14:paraId="78D526F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14:paraId="3EAF404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nil"/>
              <w:left w:val="nil"/>
              <w:bottom w:val="single" w:color="auto" w:sz="4" w:space="0"/>
              <w:right w:val="single" w:color="auto" w:sz="4" w:space="0"/>
            </w:tcBorders>
            <w:noWrap w:val="0"/>
            <w:vAlign w:val="center"/>
          </w:tcPr>
          <w:p w14:paraId="4AA9F57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nil"/>
              <w:left w:val="nil"/>
              <w:bottom w:val="single" w:color="auto" w:sz="4" w:space="0"/>
              <w:right w:val="single" w:color="auto" w:sz="4" w:space="0"/>
            </w:tcBorders>
            <w:noWrap w:val="0"/>
            <w:vAlign w:val="center"/>
          </w:tcPr>
          <w:p w14:paraId="7FF3363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nil"/>
              <w:left w:val="nil"/>
              <w:bottom w:val="single" w:color="auto" w:sz="4" w:space="0"/>
              <w:right w:val="single" w:color="auto" w:sz="4" w:space="0"/>
            </w:tcBorders>
            <w:noWrap w:val="0"/>
            <w:vAlign w:val="center"/>
          </w:tcPr>
          <w:p w14:paraId="4C53743E">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4BDC0F69">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7CC1018D">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4C3CB3B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0059748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4FAD710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AB3E1B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59152A94">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按时按质完成任务</w:t>
            </w:r>
          </w:p>
        </w:tc>
        <w:tc>
          <w:tcPr>
            <w:tcW w:w="1134" w:type="dxa"/>
            <w:tcBorders>
              <w:top w:val="nil"/>
              <w:left w:val="nil"/>
              <w:bottom w:val="single" w:color="auto" w:sz="4" w:space="0"/>
              <w:right w:val="single" w:color="auto" w:sz="4" w:space="0"/>
            </w:tcBorders>
            <w:noWrap w:val="0"/>
            <w:vAlign w:val="center"/>
          </w:tcPr>
          <w:p w14:paraId="57963B09">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180万</w:t>
            </w:r>
          </w:p>
        </w:tc>
        <w:tc>
          <w:tcPr>
            <w:tcW w:w="1134" w:type="dxa"/>
            <w:tcBorders>
              <w:top w:val="nil"/>
              <w:left w:val="nil"/>
              <w:bottom w:val="single" w:color="auto" w:sz="4" w:space="0"/>
              <w:right w:val="single" w:color="auto" w:sz="4" w:space="0"/>
            </w:tcBorders>
            <w:noWrap w:val="0"/>
            <w:vAlign w:val="center"/>
          </w:tcPr>
          <w:p w14:paraId="53F89CCD">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211.44万</w:t>
            </w: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1C56B3BD">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25</w:t>
            </w: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3BDF7342">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25</w:t>
            </w: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14:paraId="56C175C3">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A283426">
        <w:tblPrEx>
          <w:tblCellMar>
            <w:top w:w="0" w:type="dxa"/>
            <w:left w:w="108" w:type="dxa"/>
            <w:bottom w:w="0" w:type="dxa"/>
            <w:right w:w="108" w:type="dxa"/>
          </w:tblCellMar>
        </w:tblPrEx>
        <w:trPr>
          <w:trHeight w:val="660" w:hRule="atLeast"/>
          <w:jc w:val="center"/>
        </w:trPr>
        <w:tc>
          <w:tcPr>
            <w:tcW w:w="1080" w:type="dxa"/>
            <w:vMerge w:val="continue"/>
            <w:tcBorders>
              <w:left w:val="single" w:color="auto" w:sz="4" w:space="0"/>
              <w:right w:val="single" w:color="auto" w:sz="4" w:space="0"/>
            </w:tcBorders>
            <w:noWrap w:val="0"/>
            <w:vAlign w:val="center"/>
          </w:tcPr>
          <w:p w14:paraId="09617FC7">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3DE1297">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BB56F0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3765DD50">
            <w:pPr>
              <w:widowControl/>
              <w:spacing w:line="240" w:lineRule="exact"/>
              <w:jc w:val="center"/>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无</w:t>
            </w:r>
          </w:p>
        </w:tc>
        <w:tc>
          <w:tcPr>
            <w:tcW w:w="1134" w:type="dxa"/>
            <w:tcBorders>
              <w:top w:val="nil"/>
              <w:left w:val="nil"/>
              <w:bottom w:val="single" w:color="auto" w:sz="4" w:space="0"/>
              <w:right w:val="single" w:color="auto" w:sz="4" w:space="0"/>
            </w:tcBorders>
            <w:noWrap w:val="0"/>
            <w:vAlign w:val="center"/>
          </w:tcPr>
          <w:p w14:paraId="62DDF91C">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无</w:t>
            </w: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4AE4BF5C">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无</w:t>
            </w: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6F32CD01">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无</w:t>
            </w: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647302D6">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无</w:t>
            </w: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14:paraId="4C05065C">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2756E2C">
        <w:tblPrEx>
          <w:tblCellMar>
            <w:top w:w="0" w:type="dxa"/>
            <w:left w:w="108" w:type="dxa"/>
            <w:bottom w:w="0" w:type="dxa"/>
            <w:right w:w="108" w:type="dxa"/>
          </w:tblCellMar>
        </w:tblPrEx>
        <w:trPr>
          <w:trHeight w:val="805" w:hRule="atLeast"/>
          <w:jc w:val="center"/>
        </w:trPr>
        <w:tc>
          <w:tcPr>
            <w:tcW w:w="1080" w:type="dxa"/>
            <w:vMerge w:val="continue"/>
            <w:tcBorders>
              <w:left w:val="single" w:color="auto" w:sz="4" w:space="0"/>
              <w:right w:val="single" w:color="auto" w:sz="4" w:space="0"/>
            </w:tcBorders>
            <w:noWrap w:val="0"/>
            <w:vAlign w:val="center"/>
          </w:tcPr>
          <w:p w14:paraId="7CB509B1">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185A2D4">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6DF3A2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457B0F6E">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按时完成征收任务</w:t>
            </w:r>
          </w:p>
        </w:tc>
        <w:tc>
          <w:tcPr>
            <w:tcW w:w="1134" w:type="dxa"/>
            <w:tcBorders>
              <w:top w:val="nil"/>
              <w:left w:val="nil"/>
              <w:bottom w:val="single" w:color="auto" w:sz="4" w:space="0"/>
              <w:right w:val="single" w:color="auto" w:sz="4" w:space="0"/>
            </w:tcBorders>
            <w:noWrap w:val="0"/>
            <w:vAlign w:val="center"/>
          </w:tcPr>
          <w:p w14:paraId="46B96E53">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年底前</w:t>
            </w: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59D23209">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年底前完成</w:t>
            </w: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763F79DD">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25</w:t>
            </w: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33D279A4">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25</w:t>
            </w: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14:paraId="00847046">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F6EE27A">
        <w:tblPrEx>
          <w:tblCellMar>
            <w:top w:w="0" w:type="dxa"/>
            <w:left w:w="108" w:type="dxa"/>
            <w:bottom w:w="0" w:type="dxa"/>
            <w:right w:w="108" w:type="dxa"/>
          </w:tblCellMar>
        </w:tblPrEx>
        <w:trPr>
          <w:trHeight w:val="915" w:hRule="atLeast"/>
          <w:jc w:val="center"/>
        </w:trPr>
        <w:tc>
          <w:tcPr>
            <w:tcW w:w="1080" w:type="dxa"/>
            <w:vMerge w:val="continue"/>
            <w:tcBorders>
              <w:left w:val="single" w:color="auto" w:sz="4" w:space="0"/>
              <w:right w:val="single" w:color="auto" w:sz="4" w:space="0"/>
            </w:tcBorders>
            <w:noWrap w:val="0"/>
            <w:vAlign w:val="center"/>
          </w:tcPr>
          <w:p w14:paraId="3CE303EB">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3D5EAFD">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7FD007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750FDF67">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无</w:t>
            </w:r>
          </w:p>
        </w:tc>
        <w:tc>
          <w:tcPr>
            <w:tcW w:w="1134" w:type="dxa"/>
            <w:tcBorders>
              <w:top w:val="nil"/>
              <w:left w:val="nil"/>
              <w:bottom w:val="single" w:color="auto" w:sz="4" w:space="0"/>
              <w:right w:val="single" w:color="auto" w:sz="4" w:space="0"/>
            </w:tcBorders>
            <w:noWrap w:val="0"/>
            <w:vAlign w:val="center"/>
          </w:tcPr>
          <w:p w14:paraId="19F5EFF7">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无</w:t>
            </w: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18AEEF37">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无</w:t>
            </w: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4FAEB749">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无</w:t>
            </w: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3F55C916">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无</w:t>
            </w: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14:paraId="65D7E743">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CB21DB0">
        <w:tblPrEx>
          <w:tblCellMar>
            <w:top w:w="0" w:type="dxa"/>
            <w:left w:w="108" w:type="dxa"/>
            <w:bottom w:w="0" w:type="dxa"/>
            <w:right w:w="108" w:type="dxa"/>
          </w:tblCellMar>
        </w:tblPrEx>
        <w:trPr>
          <w:trHeight w:val="800" w:hRule="atLeast"/>
          <w:jc w:val="center"/>
        </w:trPr>
        <w:tc>
          <w:tcPr>
            <w:tcW w:w="1080" w:type="dxa"/>
            <w:vMerge w:val="continue"/>
            <w:tcBorders>
              <w:left w:val="single" w:color="auto" w:sz="4" w:space="0"/>
              <w:right w:val="single" w:color="auto" w:sz="4" w:space="0"/>
            </w:tcBorders>
            <w:noWrap w:val="0"/>
            <w:vAlign w:val="center"/>
          </w:tcPr>
          <w:p w14:paraId="35895300">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32DF95E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07754E1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14:paraId="435DC7C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1E34C6B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D3B34F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7603ED5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4918FC6C">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无</w:t>
            </w:r>
          </w:p>
        </w:tc>
        <w:tc>
          <w:tcPr>
            <w:tcW w:w="1134" w:type="dxa"/>
            <w:tcBorders>
              <w:top w:val="nil"/>
              <w:left w:val="nil"/>
              <w:bottom w:val="single" w:color="auto" w:sz="4" w:space="0"/>
              <w:right w:val="single" w:color="auto" w:sz="4" w:space="0"/>
            </w:tcBorders>
            <w:noWrap w:val="0"/>
            <w:vAlign w:val="center"/>
          </w:tcPr>
          <w:p w14:paraId="7865B7AE">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无</w:t>
            </w: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3B985D5E">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无</w:t>
            </w: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2C50DAA9">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无</w:t>
            </w: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052D1F33">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无</w:t>
            </w: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14:paraId="25135DD2">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991E44C">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0E29469A">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26A28A6">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9B9E72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04566AC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3769A49C">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非税收入应收尽收</w:t>
            </w:r>
          </w:p>
        </w:tc>
        <w:tc>
          <w:tcPr>
            <w:tcW w:w="1134" w:type="dxa"/>
            <w:tcBorders>
              <w:top w:val="nil"/>
              <w:left w:val="nil"/>
              <w:bottom w:val="single" w:color="auto" w:sz="4" w:space="0"/>
              <w:right w:val="single" w:color="auto" w:sz="4" w:space="0"/>
            </w:tcBorders>
            <w:noWrap w:val="0"/>
            <w:vAlign w:val="center"/>
          </w:tcPr>
          <w:p w14:paraId="773CF66B">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180万　</w:t>
            </w:r>
          </w:p>
        </w:tc>
        <w:tc>
          <w:tcPr>
            <w:tcW w:w="1134" w:type="dxa"/>
            <w:tcBorders>
              <w:top w:val="nil"/>
              <w:left w:val="nil"/>
              <w:bottom w:val="single" w:color="auto" w:sz="4" w:space="0"/>
              <w:right w:val="single" w:color="auto" w:sz="4" w:space="0"/>
            </w:tcBorders>
            <w:noWrap w:val="0"/>
            <w:vAlign w:val="center"/>
          </w:tcPr>
          <w:p w14:paraId="5B4A7606">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保质保量完成非税收入征收</w:t>
            </w:r>
          </w:p>
        </w:tc>
        <w:tc>
          <w:tcPr>
            <w:tcW w:w="828" w:type="dxa"/>
            <w:tcBorders>
              <w:top w:val="nil"/>
              <w:left w:val="nil"/>
              <w:bottom w:val="single" w:color="auto" w:sz="4" w:space="0"/>
              <w:right w:val="single" w:color="auto" w:sz="4" w:space="0"/>
            </w:tcBorders>
            <w:noWrap w:val="0"/>
            <w:vAlign w:val="center"/>
          </w:tcPr>
          <w:p w14:paraId="7E410EF4">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15</w:t>
            </w: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20A61830">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15</w:t>
            </w: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14:paraId="5CE60452">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99BFA78">
        <w:tblPrEx>
          <w:tblCellMar>
            <w:top w:w="0" w:type="dxa"/>
            <w:left w:w="108" w:type="dxa"/>
            <w:bottom w:w="0" w:type="dxa"/>
            <w:right w:w="108" w:type="dxa"/>
          </w:tblCellMar>
        </w:tblPrEx>
        <w:trPr>
          <w:trHeight w:val="1015" w:hRule="atLeast"/>
          <w:jc w:val="center"/>
        </w:trPr>
        <w:tc>
          <w:tcPr>
            <w:tcW w:w="1080" w:type="dxa"/>
            <w:vMerge w:val="continue"/>
            <w:tcBorders>
              <w:left w:val="single" w:color="auto" w:sz="4" w:space="0"/>
              <w:right w:val="single" w:color="auto" w:sz="4" w:space="0"/>
            </w:tcBorders>
            <w:noWrap w:val="0"/>
            <w:vAlign w:val="center"/>
          </w:tcPr>
          <w:p w14:paraId="6D4A151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4FF808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AC4BDA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E689319">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对社会发展可能造成的负面影响</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D518170">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无负面影响</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8B856B3">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无负面影响</w:t>
            </w:r>
          </w:p>
        </w:tc>
        <w:tc>
          <w:tcPr>
            <w:tcW w:w="82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7DB6372">
            <w:pPr>
              <w:widowControl/>
              <w:spacing w:line="240" w:lineRule="exact"/>
              <w:ind w:firstLine="200" w:firstLineChars="100"/>
              <w:jc w:val="both"/>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15</w:t>
            </w:r>
          </w:p>
        </w:tc>
        <w:tc>
          <w:tcPr>
            <w:tcW w:w="87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7B7AF98">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1B2F26D">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31AF995">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708F2FA1">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CFFD23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6750220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1EEB813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4EF369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2CABF681">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受益对象满意度</w:t>
            </w:r>
          </w:p>
        </w:tc>
        <w:tc>
          <w:tcPr>
            <w:tcW w:w="1134" w:type="dxa"/>
            <w:tcBorders>
              <w:top w:val="nil"/>
              <w:left w:val="nil"/>
              <w:bottom w:val="single" w:color="auto" w:sz="4" w:space="0"/>
              <w:right w:val="single" w:color="auto" w:sz="4" w:space="0"/>
            </w:tcBorders>
            <w:noWrap w:val="0"/>
            <w:vAlign w:val="center"/>
          </w:tcPr>
          <w:p w14:paraId="66527C83">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95%　</w:t>
            </w:r>
          </w:p>
        </w:tc>
        <w:tc>
          <w:tcPr>
            <w:tcW w:w="1134" w:type="dxa"/>
            <w:tcBorders>
              <w:top w:val="nil"/>
              <w:left w:val="nil"/>
              <w:bottom w:val="single" w:color="auto" w:sz="4" w:space="0"/>
              <w:right w:val="single" w:color="auto" w:sz="4" w:space="0"/>
            </w:tcBorders>
            <w:noWrap w:val="0"/>
            <w:vAlign w:val="center"/>
          </w:tcPr>
          <w:p w14:paraId="27B230AE">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大于等于95%　</w:t>
            </w:r>
          </w:p>
        </w:tc>
        <w:tc>
          <w:tcPr>
            <w:tcW w:w="828" w:type="dxa"/>
            <w:tcBorders>
              <w:top w:val="nil"/>
              <w:left w:val="nil"/>
              <w:bottom w:val="single" w:color="auto" w:sz="4" w:space="0"/>
              <w:right w:val="single" w:color="auto" w:sz="4" w:space="0"/>
            </w:tcBorders>
            <w:noWrap w:val="0"/>
            <w:vAlign w:val="center"/>
          </w:tcPr>
          <w:p w14:paraId="3A30AF8C">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1B34D8A6">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14:paraId="7AC1EDAE">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A5681A4">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14:paraId="4BFD317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nil"/>
              <w:left w:val="nil"/>
              <w:bottom w:val="single" w:color="auto" w:sz="4" w:space="0"/>
              <w:right w:val="single" w:color="auto" w:sz="4" w:space="0"/>
            </w:tcBorders>
            <w:noWrap w:val="0"/>
            <w:vAlign w:val="center"/>
          </w:tcPr>
          <w:p w14:paraId="312A377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nil"/>
              <w:left w:val="nil"/>
              <w:bottom w:val="single" w:color="auto" w:sz="4" w:space="0"/>
              <w:right w:val="single" w:color="auto" w:sz="4" w:space="0"/>
            </w:tcBorders>
            <w:noWrap w:val="0"/>
            <w:vAlign w:val="center"/>
          </w:tcPr>
          <w:p w14:paraId="1B6F72C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99</w:t>
            </w:r>
          </w:p>
        </w:tc>
        <w:tc>
          <w:tcPr>
            <w:tcW w:w="1418" w:type="dxa"/>
            <w:tcBorders>
              <w:top w:val="nil"/>
              <w:left w:val="nil"/>
              <w:bottom w:val="single" w:color="auto" w:sz="4" w:space="0"/>
              <w:right w:val="single" w:color="auto" w:sz="4" w:space="0"/>
            </w:tcBorders>
            <w:noWrap w:val="0"/>
            <w:vAlign w:val="center"/>
          </w:tcPr>
          <w:p w14:paraId="2949037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14:paraId="149EC8DE">
      <w:pPr>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14:paraId="25CE9239">
      <w:pPr>
        <w:rPr>
          <w:rFonts w:hint="default" w:ascii="Times New Roman" w:hAnsi="Times New Roman" w:eastAsia="仿宋_GB2312" w:cs="Times New Roman"/>
          <w:sz w:val="18"/>
          <w:szCs w:val="18"/>
          <w:highlight w:val="none"/>
          <w:lang w:eastAsia="zh-CN"/>
        </w:rPr>
      </w:pPr>
    </w:p>
    <w:p w14:paraId="61685EA0">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eastAsia="zh-CN"/>
        </w:rPr>
        <w:t>凌静</w:t>
      </w:r>
      <w:r>
        <w:rPr>
          <w:rFonts w:hint="default" w:ascii="Times New Roman" w:hAnsi="Times New Roman" w:eastAsia="仿宋_GB2312" w:cs="Times New Roman"/>
          <w:sz w:val="22"/>
          <w:szCs w:val="22"/>
          <w:highlight w:val="none"/>
        </w:rPr>
        <w:t xml:space="preserve">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填报日期：</w:t>
      </w:r>
      <w:r>
        <w:rPr>
          <w:rFonts w:hint="eastAsia" w:eastAsia="仿宋_GB2312" w:cs="Times New Roman"/>
          <w:sz w:val="22"/>
          <w:szCs w:val="22"/>
          <w:highlight w:val="none"/>
          <w:lang w:val="en-US" w:eastAsia="zh-CN"/>
        </w:rPr>
        <w:t>2025.6.20</w:t>
      </w:r>
      <w:r>
        <w:rPr>
          <w:rFonts w:hint="default" w:ascii="Times New Roman" w:hAnsi="Times New Roman" w:eastAsia="仿宋_GB2312" w:cs="Times New Roman"/>
          <w:sz w:val="22"/>
          <w:szCs w:val="22"/>
          <w:highlight w:val="none"/>
        </w:rPr>
        <w:t xml:space="preserve"> 联系电话：</w:t>
      </w:r>
      <w:r>
        <w:rPr>
          <w:rFonts w:hint="eastAsia" w:eastAsia="仿宋_GB2312" w:cs="Times New Roman"/>
          <w:sz w:val="22"/>
          <w:szCs w:val="22"/>
          <w:highlight w:val="none"/>
          <w:lang w:val="en-US" w:eastAsia="zh-CN"/>
        </w:rPr>
        <w:t>8882378</w:t>
      </w:r>
      <w:r>
        <w:rPr>
          <w:rFonts w:hint="default" w:ascii="Times New Roman" w:hAnsi="Times New Roman" w:eastAsia="仿宋_GB2312" w:cs="Times New Roman"/>
          <w:sz w:val="22"/>
          <w:szCs w:val="22"/>
          <w:highlight w:val="none"/>
        </w:rPr>
        <w:t xml:space="preserve"> 单位负责人签字：</w:t>
      </w:r>
      <w:r>
        <w:rPr>
          <w:rFonts w:hint="default" w:ascii="Times New Roman" w:hAnsi="Times New Roman" w:eastAsia="仿宋_GB2312" w:cs="Times New Roman"/>
          <w:sz w:val="22"/>
          <w:szCs w:val="22"/>
          <w:highlight w:val="none"/>
        </w:rPr>
        <w:br w:type="page"/>
      </w: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4</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7"/>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14:paraId="205AEB6A">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16BD1DD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14:paraId="387C6C4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14:paraId="7071B55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高校"三支一扶"招募考试工作经费　</w:t>
            </w:r>
          </w:p>
        </w:tc>
      </w:tr>
      <w:tr w14:paraId="72D4F549">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14:paraId="787248E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nil"/>
              <w:bottom w:val="single" w:color="auto" w:sz="4" w:space="0"/>
              <w:right w:val="single" w:color="auto" w:sz="4" w:space="0"/>
            </w:tcBorders>
            <w:shd w:val="clear" w:color="auto" w:fill="auto"/>
            <w:noWrap w:val="0"/>
            <w:vAlign w:val="center"/>
          </w:tcPr>
          <w:p w14:paraId="02C2CF9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岳阳市人力资源和社会保障局</w:t>
            </w:r>
          </w:p>
        </w:tc>
        <w:tc>
          <w:tcPr>
            <w:tcW w:w="1134" w:type="dxa"/>
            <w:tcBorders>
              <w:top w:val="single" w:color="auto" w:sz="4" w:space="0"/>
              <w:left w:val="nil"/>
              <w:bottom w:val="single" w:color="auto" w:sz="4" w:space="0"/>
              <w:right w:val="single" w:color="000000" w:sz="4" w:space="0"/>
            </w:tcBorders>
            <w:shd w:val="clear" w:color="auto" w:fill="auto"/>
            <w:noWrap w:val="0"/>
            <w:vAlign w:val="center"/>
          </w:tcPr>
          <w:p w14:paraId="047D65C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nil"/>
              <w:bottom w:val="single" w:color="auto" w:sz="4" w:space="0"/>
              <w:right w:val="single" w:color="auto" w:sz="4" w:space="0"/>
            </w:tcBorders>
            <w:shd w:val="clear" w:color="auto" w:fill="auto"/>
            <w:noWrap w:val="0"/>
            <w:vAlign w:val="center"/>
          </w:tcPr>
          <w:p w14:paraId="0351BE4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岳阳市人力资源和社会保障局</w:t>
            </w:r>
          </w:p>
        </w:tc>
      </w:tr>
      <w:tr w14:paraId="76D2AA04">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0E81494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nil"/>
              <w:left w:val="nil"/>
              <w:bottom w:val="single" w:color="auto" w:sz="4" w:space="0"/>
              <w:right w:val="single" w:color="auto" w:sz="4" w:space="0"/>
            </w:tcBorders>
            <w:noWrap w:val="0"/>
            <w:vAlign w:val="center"/>
          </w:tcPr>
          <w:p w14:paraId="678001F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nil"/>
              <w:left w:val="nil"/>
              <w:bottom w:val="single" w:color="auto" w:sz="4" w:space="0"/>
              <w:right w:val="single" w:color="auto" w:sz="4" w:space="0"/>
            </w:tcBorders>
            <w:noWrap w:val="0"/>
            <w:vAlign w:val="center"/>
          </w:tcPr>
          <w:p w14:paraId="7A342E7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14:paraId="0AB2DF9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14:paraId="1E2EF0B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14:paraId="34FE251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14:paraId="22756381">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14:paraId="430EEAC9">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nil"/>
              <w:left w:val="nil"/>
              <w:bottom w:val="single" w:color="auto" w:sz="4" w:space="0"/>
              <w:right w:val="single" w:color="auto" w:sz="4" w:space="0"/>
            </w:tcBorders>
            <w:noWrap w:val="0"/>
            <w:vAlign w:val="center"/>
          </w:tcPr>
          <w:p w14:paraId="224BFA6F">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14:paraId="32B0C83A">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nil"/>
              <w:left w:val="nil"/>
              <w:bottom w:val="single" w:color="auto" w:sz="4" w:space="0"/>
              <w:right w:val="single" w:color="auto" w:sz="4" w:space="0"/>
            </w:tcBorders>
            <w:noWrap w:val="0"/>
            <w:vAlign w:val="center"/>
          </w:tcPr>
          <w:p w14:paraId="781E5D1D">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5DB77E50">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6609BEF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3E6A062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nil"/>
              <w:left w:val="nil"/>
              <w:bottom w:val="single" w:color="auto" w:sz="4" w:space="0"/>
              <w:right w:val="single" w:color="auto" w:sz="4" w:space="0"/>
            </w:tcBorders>
            <w:noWrap w:val="0"/>
            <w:vAlign w:val="center"/>
          </w:tcPr>
          <w:p w14:paraId="45A8A63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 xml:space="preserve">  25</w:t>
            </w:r>
          </w:p>
        </w:tc>
        <w:tc>
          <w:tcPr>
            <w:tcW w:w="1134" w:type="dxa"/>
            <w:tcBorders>
              <w:top w:val="nil"/>
              <w:left w:val="nil"/>
              <w:bottom w:val="single" w:color="auto" w:sz="4" w:space="0"/>
              <w:right w:val="single" w:color="auto" w:sz="4" w:space="0"/>
            </w:tcBorders>
            <w:noWrap w:val="0"/>
            <w:vAlign w:val="center"/>
          </w:tcPr>
          <w:p w14:paraId="6F3A9A3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 xml:space="preserve">  25</w:t>
            </w:r>
          </w:p>
        </w:tc>
        <w:tc>
          <w:tcPr>
            <w:tcW w:w="1134" w:type="dxa"/>
            <w:tcBorders>
              <w:top w:val="nil"/>
              <w:left w:val="nil"/>
              <w:bottom w:val="single" w:color="auto" w:sz="4" w:space="0"/>
              <w:right w:val="single" w:color="auto" w:sz="4" w:space="0"/>
            </w:tcBorders>
            <w:noWrap w:val="0"/>
            <w:vAlign w:val="center"/>
          </w:tcPr>
          <w:p w14:paraId="20163D8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 xml:space="preserve"> 25</w:t>
            </w:r>
          </w:p>
        </w:tc>
        <w:tc>
          <w:tcPr>
            <w:tcW w:w="828" w:type="dxa"/>
            <w:tcBorders>
              <w:top w:val="nil"/>
              <w:left w:val="nil"/>
              <w:bottom w:val="single" w:color="auto" w:sz="4" w:space="0"/>
              <w:right w:val="single" w:color="auto" w:sz="4" w:space="0"/>
            </w:tcBorders>
            <w:noWrap w:val="0"/>
            <w:vAlign w:val="center"/>
          </w:tcPr>
          <w:p w14:paraId="1D1D155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73" w:type="dxa"/>
            <w:tcBorders>
              <w:top w:val="nil"/>
              <w:left w:val="nil"/>
              <w:bottom w:val="single" w:color="auto" w:sz="4" w:space="0"/>
              <w:right w:val="single" w:color="auto" w:sz="4" w:space="0"/>
            </w:tcBorders>
            <w:noWrap w:val="0"/>
            <w:vAlign w:val="center"/>
          </w:tcPr>
          <w:p w14:paraId="7F70790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 xml:space="preserve"> 1</w:t>
            </w:r>
          </w:p>
        </w:tc>
        <w:tc>
          <w:tcPr>
            <w:tcW w:w="1418" w:type="dxa"/>
            <w:tcBorders>
              <w:top w:val="nil"/>
              <w:left w:val="nil"/>
              <w:bottom w:val="single" w:color="auto" w:sz="4" w:space="0"/>
              <w:right w:val="single" w:color="auto" w:sz="4" w:space="0"/>
            </w:tcBorders>
            <w:noWrap w:val="0"/>
            <w:vAlign w:val="center"/>
          </w:tcPr>
          <w:p w14:paraId="0988904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 xml:space="preserve">   10</w:t>
            </w:r>
          </w:p>
        </w:tc>
      </w:tr>
      <w:tr w14:paraId="33BDDECD">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792DE3C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7D67D21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nil"/>
              <w:left w:val="nil"/>
              <w:bottom w:val="single" w:color="auto" w:sz="4" w:space="0"/>
              <w:right w:val="single" w:color="auto" w:sz="4" w:space="0"/>
            </w:tcBorders>
            <w:shd w:val="clear" w:color="auto" w:fill="auto"/>
            <w:noWrap w:val="0"/>
            <w:vAlign w:val="center"/>
          </w:tcPr>
          <w:p w14:paraId="1AAA82E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 xml:space="preserve">  25</w:t>
            </w:r>
          </w:p>
        </w:tc>
        <w:tc>
          <w:tcPr>
            <w:tcW w:w="1134" w:type="dxa"/>
            <w:tcBorders>
              <w:top w:val="nil"/>
              <w:left w:val="nil"/>
              <w:bottom w:val="single" w:color="auto" w:sz="4" w:space="0"/>
              <w:right w:val="single" w:color="auto" w:sz="4" w:space="0"/>
            </w:tcBorders>
            <w:shd w:val="clear" w:color="auto" w:fill="auto"/>
            <w:noWrap w:val="0"/>
            <w:vAlign w:val="center"/>
          </w:tcPr>
          <w:p w14:paraId="4A5432A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 xml:space="preserve">  25</w:t>
            </w:r>
          </w:p>
        </w:tc>
        <w:tc>
          <w:tcPr>
            <w:tcW w:w="1134" w:type="dxa"/>
            <w:tcBorders>
              <w:top w:val="nil"/>
              <w:left w:val="nil"/>
              <w:bottom w:val="single" w:color="auto" w:sz="4" w:space="0"/>
              <w:right w:val="single" w:color="auto" w:sz="4" w:space="0"/>
            </w:tcBorders>
            <w:shd w:val="clear" w:color="auto" w:fill="auto"/>
            <w:noWrap w:val="0"/>
            <w:vAlign w:val="center"/>
          </w:tcPr>
          <w:p w14:paraId="14D836C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 xml:space="preserve"> 25</w:t>
            </w:r>
          </w:p>
        </w:tc>
        <w:tc>
          <w:tcPr>
            <w:tcW w:w="828" w:type="dxa"/>
            <w:tcBorders>
              <w:top w:val="nil"/>
              <w:left w:val="nil"/>
              <w:bottom w:val="single" w:color="auto" w:sz="4" w:space="0"/>
              <w:right w:val="single" w:color="auto" w:sz="4" w:space="0"/>
            </w:tcBorders>
            <w:noWrap w:val="0"/>
            <w:vAlign w:val="center"/>
          </w:tcPr>
          <w:p w14:paraId="69165FF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540E06D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14:paraId="531167F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BCD695F">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36D6807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6C51DD0E">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nil"/>
              <w:left w:val="nil"/>
              <w:bottom w:val="single" w:color="auto" w:sz="4" w:space="0"/>
              <w:right w:val="single" w:color="auto" w:sz="4" w:space="0"/>
            </w:tcBorders>
            <w:noWrap w:val="0"/>
            <w:vAlign w:val="center"/>
          </w:tcPr>
          <w:p w14:paraId="102E776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3421F5D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636AF76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5144A6A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4CBE48A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14:paraId="19E5FE5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9C7AAB8">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722D27C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37DD5F80">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nil"/>
              <w:left w:val="nil"/>
              <w:bottom w:val="single" w:color="auto" w:sz="4" w:space="0"/>
              <w:right w:val="single" w:color="auto" w:sz="4" w:space="0"/>
            </w:tcBorders>
            <w:noWrap w:val="0"/>
            <w:vAlign w:val="center"/>
          </w:tcPr>
          <w:p w14:paraId="3398070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0634C10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7787E95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413DCC1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6070AB5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14:paraId="5F9DF1C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3AC5415">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4D1E8C7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14:paraId="23C9756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14:paraId="08243B2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14:paraId="75141C5D">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0296056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nil"/>
              <w:bottom w:val="single" w:color="auto" w:sz="4" w:space="0"/>
              <w:right w:val="single" w:color="000000" w:sz="4" w:space="0"/>
            </w:tcBorders>
            <w:noWrap w:val="0"/>
            <w:vAlign w:val="center"/>
          </w:tcPr>
          <w:p w14:paraId="374A909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做好高校毕业生"三支一扶"招募工作，含笔试、面试、体检。</w:t>
            </w:r>
          </w:p>
        </w:tc>
        <w:tc>
          <w:tcPr>
            <w:tcW w:w="4253" w:type="dxa"/>
            <w:gridSpan w:val="4"/>
            <w:tcBorders>
              <w:top w:val="single" w:color="auto" w:sz="4" w:space="0"/>
              <w:left w:val="nil"/>
              <w:bottom w:val="single" w:color="auto" w:sz="4" w:space="0"/>
              <w:right w:val="single" w:color="auto" w:sz="4" w:space="0"/>
            </w:tcBorders>
            <w:noWrap w:val="0"/>
            <w:vAlign w:val="center"/>
          </w:tcPr>
          <w:p w14:paraId="6133DF7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已完成</w:t>
            </w:r>
          </w:p>
        </w:tc>
      </w:tr>
      <w:tr w14:paraId="5F422DDA">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14:paraId="4AFE844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174848C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3C4C7F4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1E3D5A0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nil"/>
              <w:left w:val="nil"/>
              <w:bottom w:val="single" w:color="auto" w:sz="4" w:space="0"/>
              <w:right w:val="single" w:color="auto" w:sz="4" w:space="0"/>
            </w:tcBorders>
            <w:noWrap w:val="0"/>
            <w:vAlign w:val="center"/>
          </w:tcPr>
          <w:p w14:paraId="047B9A0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nil"/>
              <w:left w:val="nil"/>
              <w:bottom w:val="single" w:color="auto" w:sz="4" w:space="0"/>
              <w:right w:val="single" w:color="auto" w:sz="4" w:space="0"/>
            </w:tcBorders>
            <w:noWrap w:val="0"/>
            <w:vAlign w:val="center"/>
          </w:tcPr>
          <w:p w14:paraId="1336465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nil"/>
              <w:left w:val="nil"/>
              <w:bottom w:val="single" w:color="auto" w:sz="4" w:space="0"/>
              <w:right w:val="single" w:color="auto" w:sz="4" w:space="0"/>
            </w:tcBorders>
            <w:noWrap w:val="0"/>
            <w:vAlign w:val="center"/>
          </w:tcPr>
          <w:p w14:paraId="35A2BE7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nil"/>
              <w:left w:val="nil"/>
              <w:bottom w:val="single" w:color="auto" w:sz="4" w:space="0"/>
              <w:right w:val="single" w:color="auto" w:sz="4" w:space="0"/>
            </w:tcBorders>
            <w:noWrap w:val="0"/>
            <w:vAlign w:val="center"/>
          </w:tcPr>
          <w:p w14:paraId="6DC7881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14:paraId="08E68EF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nil"/>
              <w:left w:val="nil"/>
              <w:bottom w:val="single" w:color="auto" w:sz="4" w:space="0"/>
              <w:right w:val="single" w:color="auto" w:sz="4" w:space="0"/>
            </w:tcBorders>
            <w:noWrap w:val="0"/>
            <w:vAlign w:val="center"/>
          </w:tcPr>
          <w:p w14:paraId="709F8C3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14:paraId="5641268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nil"/>
              <w:left w:val="nil"/>
              <w:bottom w:val="single" w:color="auto" w:sz="4" w:space="0"/>
              <w:right w:val="single" w:color="auto" w:sz="4" w:space="0"/>
            </w:tcBorders>
            <w:noWrap w:val="0"/>
            <w:vAlign w:val="center"/>
          </w:tcPr>
          <w:p w14:paraId="542BE0F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nil"/>
              <w:left w:val="nil"/>
              <w:bottom w:val="single" w:color="auto" w:sz="4" w:space="0"/>
              <w:right w:val="single" w:color="auto" w:sz="4" w:space="0"/>
            </w:tcBorders>
            <w:noWrap w:val="0"/>
            <w:vAlign w:val="center"/>
          </w:tcPr>
          <w:p w14:paraId="667EE9F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nil"/>
              <w:left w:val="nil"/>
              <w:bottom w:val="single" w:color="auto" w:sz="4" w:space="0"/>
              <w:right w:val="single" w:color="auto" w:sz="4" w:space="0"/>
            </w:tcBorders>
            <w:noWrap w:val="0"/>
            <w:vAlign w:val="center"/>
          </w:tcPr>
          <w:p w14:paraId="2E674906">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24163712">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571E0258">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73A93FF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19ACBB6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02D3B6B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9BD34C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nil"/>
              <w:left w:val="nil"/>
              <w:bottom w:val="single" w:color="auto" w:sz="4" w:space="0"/>
              <w:right w:val="single" w:color="auto" w:sz="4" w:space="0"/>
            </w:tcBorders>
            <w:noWrap w:val="0"/>
            <w:vAlign w:val="center"/>
          </w:tcPr>
          <w:p w14:paraId="3CB478D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组织三支一扶招募考试</w:t>
            </w:r>
          </w:p>
        </w:tc>
        <w:tc>
          <w:tcPr>
            <w:tcW w:w="1134" w:type="dxa"/>
            <w:tcBorders>
              <w:top w:val="nil"/>
              <w:left w:val="nil"/>
              <w:bottom w:val="single" w:color="auto" w:sz="4" w:space="0"/>
              <w:right w:val="single" w:color="auto" w:sz="4" w:space="0"/>
            </w:tcBorders>
            <w:noWrap w:val="0"/>
            <w:vAlign w:val="center"/>
          </w:tcPr>
          <w:p w14:paraId="5B0B877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笔试、面试、体检各一次</w:t>
            </w:r>
          </w:p>
        </w:tc>
        <w:tc>
          <w:tcPr>
            <w:tcW w:w="1134" w:type="dxa"/>
            <w:tcBorders>
              <w:top w:val="nil"/>
              <w:left w:val="nil"/>
              <w:bottom w:val="single" w:color="auto" w:sz="4" w:space="0"/>
              <w:right w:val="single" w:color="auto" w:sz="4" w:space="0"/>
            </w:tcBorders>
            <w:noWrap w:val="0"/>
            <w:vAlign w:val="center"/>
          </w:tcPr>
          <w:p w14:paraId="2497CFB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已完成</w:t>
            </w:r>
          </w:p>
        </w:tc>
        <w:tc>
          <w:tcPr>
            <w:tcW w:w="828" w:type="dxa"/>
            <w:tcBorders>
              <w:top w:val="nil"/>
              <w:left w:val="nil"/>
              <w:bottom w:val="single" w:color="auto" w:sz="4" w:space="0"/>
              <w:right w:val="single" w:color="auto" w:sz="4" w:space="0"/>
            </w:tcBorders>
            <w:noWrap w:val="0"/>
            <w:vAlign w:val="center"/>
          </w:tcPr>
          <w:p w14:paraId="0A8ECDB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w:t>
            </w:r>
          </w:p>
        </w:tc>
        <w:tc>
          <w:tcPr>
            <w:tcW w:w="873" w:type="dxa"/>
            <w:tcBorders>
              <w:top w:val="nil"/>
              <w:left w:val="nil"/>
              <w:bottom w:val="single" w:color="auto" w:sz="4" w:space="0"/>
              <w:right w:val="single" w:color="auto" w:sz="4" w:space="0"/>
            </w:tcBorders>
            <w:noWrap w:val="0"/>
            <w:vAlign w:val="center"/>
          </w:tcPr>
          <w:p w14:paraId="6F21FFB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w:t>
            </w:r>
          </w:p>
        </w:tc>
        <w:tc>
          <w:tcPr>
            <w:tcW w:w="1418" w:type="dxa"/>
            <w:tcBorders>
              <w:top w:val="nil"/>
              <w:left w:val="nil"/>
              <w:bottom w:val="single" w:color="auto" w:sz="4" w:space="0"/>
              <w:right w:val="single" w:color="auto" w:sz="4" w:space="0"/>
            </w:tcBorders>
            <w:noWrap w:val="0"/>
            <w:vAlign w:val="center"/>
          </w:tcPr>
          <w:p w14:paraId="787579B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60F1FFA">
        <w:tblPrEx>
          <w:tblCellMar>
            <w:top w:w="0" w:type="dxa"/>
            <w:left w:w="108" w:type="dxa"/>
            <w:bottom w:w="0" w:type="dxa"/>
            <w:right w:w="108" w:type="dxa"/>
          </w:tblCellMar>
        </w:tblPrEx>
        <w:trPr>
          <w:trHeight w:val="1335" w:hRule="atLeast"/>
          <w:jc w:val="center"/>
        </w:trPr>
        <w:tc>
          <w:tcPr>
            <w:tcW w:w="1080" w:type="dxa"/>
            <w:vMerge w:val="continue"/>
            <w:tcBorders>
              <w:left w:val="single" w:color="auto" w:sz="4" w:space="0"/>
              <w:right w:val="single" w:color="auto" w:sz="4" w:space="0"/>
            </w:tcBorders>
            <w:noWrap w:val="0"/>
            <w:vAlign w:val="center"/>
          </w:tcPr>
          <w:p w14:paraId="2AC3606D">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9D5CC93">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9F4DBB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nil"/>
              <w:left w:val="nil"/>
              <w:bottom w:val="single" w:color="auto" w:sz="4" w:space="0"/>
              <w:right w:val="single" w:color="auto" w:sz="4" w:space="0"/>
            </w:tcBorders>
            <w:noWrap w:val="0"/>
            <w:vAlign w:val="center"/>
          </w:tcPr>
          <w:p w14:paraId="0FFDC32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引导和鼓励高校毕业生服务基层</w:t>
            </w:r>
          </w:p>
        </w:tc>
        <w:tc>
          <w:tcPr>
            <w:tcW w:w="1134" w:type="dxa"/>
            <w:tcBorders>
              <w:top w:val="nil"/>
              <w:left w:val="nil"/>
              <w:bottom w:val="single" w:color="auto" w:sz="4" w:space="0"/>
              <w:right w:val="single" w:color="auto" w:sz="4" w:space="0"/>
            </w:tcBorders>
            <w:noWrap w:val="0"/>
            <w:vAlign w:val="center"/>
          </w:tcPr>
          <w:p w14:paraId="09ABE6E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选派优秀高校毕业生</w:t>
            </w:r>
          </w:p>
        </w:tc>
        <w:tc>
          <w:tcPr>
            <w:tcW w:w="1134" w:type="dxa"/>
            <w:tcBorders>
              <w:top w:val="nil"/>
              <w:left w:val="nil"/>
              <w:bottom w:val="single" w:color="auto" w:sz="4" w:space="0"/>
              <w:right w:val="single" w:color="auto" w:sz="4" w:space="0"/>
            </w:tcBorders>
            <w:noWrap w:val="0"/>
            <w:vAlign w:val="center"/>
          </w:tcPr>
          <w:p w14:paraId="0D625DD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选派优秀高校毕业生到乡村振兴</w:t>
            </w:r>
          </w:p>
        </w:tc>
        <w:tc>
          <w:tcPr>
            <w:tcW w:w="828" w:type="dxa"/>
            <w:tcBorders>
              <w:top w:val="nil"/>
              <w:left w:val="nil"/>
              <w:bottom w:val="single" w:color="auto" w:sz="4" w:space="0"/>
              <w:right w:val="single" w:color="auto" w:sz="4" w:space="0"/>
            </w:tcBorders>
            <w:noWrap w:val="0"/>
            <w:vAlign w:val="center"/>
          </w:tcPr>
          <w:p w14:paraId="6935A28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w:t>
            </w:r>
          </w:p>
        </w:tc>
        <w:tc>
          <w:tcPr>
            <w:tcW w:w="873" w:type="dxa"/>
            <w:tcBorders>
              <w:top w:val="nil"/>
              <w:left w:val="nil"/>
              <w:bottom w:val="single" w:color="auto" w:sz="4" w:space="0"/>
              <w:right w:val="single" w:color="auto" w:sz="4" w:space="0"/>
            </w:tcBorders>
            <w:noWrap w:val="0"/>
            <w:vAlign w:val="center"/>
          </w:tcPr>
          <w:p w14:paraId="0F7BE24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w:t>
            </w:r>
          </w:p>
        </w:tc>
        <w:tc>
          <w:tcPr>
            <w:tcW w:w="1418" w:type="dxa"/>
            <w:tcBorders>
              <w:top w:val="nil"/>
              <w:left w:val="nil"/>
              <w:bottom w:val="single" w:color="auto" w:sz="4" w:space="0"/>
              <w:right w:val="single" w:color="auto" w:sz="4" w:space="0"/>
            </w:tcBorders>
            <w:noWrap w:val="0"/>
            <w:vAlign w:val="center"/>
          </w:tcPr>
          <w:p w14:paraId="05AEAA2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F3A980A">
        <w:tblPrEx>
          <w:tblCellMar>
            <w:top w:w="0" w:type="dxa"/>
            <w:left w:w="108" w:type="dxa"/>
            <w:bottom w:w="0" w:type="dxa"/>
            <w:right w:w="108" w:type="dxa"/>
          </w:tblCellMar>
        </w:tblPrEx>
        <w:trPr>
          <w:trHeight w:val="875" w:hRule="atLeast"/>
          <w:jc w:val="center"/>
        </w:trPr>
        <w:tc>
          <w:tcPr>
            <w:tcW w:w="1080" w:type="dxa"/>
            <w:vMerge w:val="continue"/>
            <w:tcBorders>
              <w:left w:val="single" w:color="auto" w:sz="4" w:space="0"/>
              <w:right w:val="single" w:color="auto" w:sz="4" w:space="0"/>
            </w:tcBorders>
            <w:noWrap w:val="0"/>
            <w:vAlign w:val="center"/>
          </w:tcPr>
          <w:p w14:paraId="77CE0837">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4B4AEB8">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E40CB2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nil"/>
              <w:left w:val="nil"/>
              <w:bottom w:val="single" w:color="auto" w:sz="4" w:space="0"/>
              <w:right w:val="single" w:color="auto" w:sz="4" w:space="0"/>
            </w:tcBorders>
            <w:noWrap w:val="0"/>
            <w:vAlign w:val="center"/>
          </w:tcPr>
          <w:p w14:paraId="132C468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按时完成绩效目标</w:t>
            </w:r>
          </w:p>
        </w:tc>
        <w:tc>
          <w:tcPr>
            <w:tcW w:w="1134" w:type="dxa"/>
            <w:tcBorders>
              <w:top w:val="nil"/>
              <w:left w:val="nil"/>
              <w:bottom w:val="single" w:color="auto" w:sz="4" w:space="0"/>
              <w:right w:val="single" w:color="auto" w:sz="4" w:space="0"/>
            </w:tcBorders>
            <w:noWrap w:val="0"/>
            <w:vAlign w:val="center"/>
          </w:tcPr>
          <w:p w14:paraId="03DD810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年底前</w:t>
            </w:r>
          </w:p>
        </w:tc>
        <w:tc>
          <w:tcPr>
            <w:tcW w:w="1134" w:type="dxa"/>
            <w:tcBorders>
              <w:top w:val="nil"/>
              <w:left w:val="nil"/>
              <w:bottom w:val="single" w:color="auto" w:sz="4" w:space="0"/>
              <w:right w:val="single" w:color="auto" w:sz="4" w:space="0"/>
            </w:tcBorders>
            <w:noWrap w:val="0"/>
            <w:vAlign w:val="center"/>
          </w:tcPr>
          <w:p w14:paraId="04860B6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年底前</w:t>
            </w:r>
          </w:p>
        </w:tc>
        <w:tc>
          <w:tcPr>
            <w:tcW w:w="828" w:type="dxa"/>
            <w:tcBorders>
              <w:top w:val="nil"/>
              <w:left w:val="nil"/>
              <w:bottom w:val="single" w:color="auto" w:sz="4" w:space="0"/>
              <w:right w:val="single" w:color="auto" w:sz="4" w:space="0"/>
            </w:tcBorders>
            <w:noWrap w:val="0"/>
            <w:vAlign w:val="center"/>
          </w:tcPr>
          <w:p w14:paraId="4CA2594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2713041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14:paraId="7498166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70E861B">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1D9B4CE7">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0C4AB5E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3A18A1D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14:paraId="7F63FBF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7AD0426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5599B0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5DBCE45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nil"/>
              <w:bottom w:val="single" w:color="auto" w:sz="4" w:space="0"/>
              <w:right w:val="single" w:color="auto" w:sz="4" w:space="0"/>
            </w:tcBorders>
            <w:noWrap w:val="0"/>
            <w:vAlign w:val="center"/>
          </w:tcPr>
          <w:p w14:paraId="0F0704C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引导鼓励毕业生服务基层</w:t>
            </w:r>
          </w:p>
        </w:tc>
        <w:tc>
          <w:tcPr>
            <w:tcW w:w="1134" w:type="dxa"/>
            <w:tcBorders>
              <w:top w:val="nil"/>
              <w:left w:val="nil"/>
              <w:bottom w:val="single" w:color="auto" w:sz="4" w:space="0"/>
              <w:right w:val="single" w:color="auto" w:sz="4" w:space="0"/>
            </w:tcBorders>
            <w:noWrap w:val="0"/>
            <w:vAlign w:val="center"/>
          </w:tcPr>
          <w:p w14:paraId="500247F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积极引导</w:t>
            </w:r>
          </w:p>
        </w:tc>
        <w:tc>
          <w:tcPr>
            <w:tcW w:w="1134" w:type="dxa"/>
            <w:tcBorders>
              <w:top w:val="nil"/>
              <w:left w:val="nil"/>
              <w:bottom w:val="single" w:color="auto" w:sz="4" w:space="0"/>
              <w:right w:val="single" w:color="auto" w:sz="4" w:space="0"/>
            </w:tcBorders>
            <w:noWrap w:val="0"/>
            <w:vAlign w:val="center"/>
          </w:tcPr>
          <w:p w14:paraId="660AE96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为乡村振兴提供人才和智力支持</w:t>
            </w:r>
          </w:p>
        </w:tc>
        <w:tc>
          <w:tcPr>
            <w:tcW w:w="828" w:type="dxa"/>
            <w:tcBorders>
              <w:top w:val="nil"/>
              <w:left w:val="nil"/>
              <w:bottom w:val="single" w:color="auto" w:sz="4" w:space="0"/>
              <w:right w:val="single" w:color="auto" w:sz="4" w:space="0"/>
            </w:tcBorders>
            <w:noWrap w:val="0"/>
            <w:vAlign w:val="center"/>
          </w:tcPr>
          <w:p w14:paraId="45F088C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873" w:type="dxa"/>
            <w:tcBorders>
              <w:top w:val="nil"/>
              <w:left w:val="nil"/>
              <w:bottom w:val="single" w:color="auto" w:sz="4" w:space="0"/>
              <w:right w:val="single" w:color="auto" w:sz="4" w:space="0"/>
            </w:tcBorders>
            <w:noWrap w:val="0"/>
            <w:vAlign w:val="center"/>
          </w:tcPr>
          <w:p w14:paraId="0018305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1418" w:type="dxa"/>
            <w:tcBorders>
              <w:top w:val="nil"/>
              <w:left w:val="nil"/>
              <w:bottom w:val="single" w:color="auto" w:sz="4" w:space="0"/>
              <w:right w:val="single" w:color="auto" w:sz="4" w:space="0"/>
            </w:tcBorders>
            <w:noWrap w:val="0"/>
            <w:vAlign w:val="center"/>
          </w:tcPr>
          <w:p w14:paraId="65AFBE2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E1B397E">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509EE539">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2B88F87">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1699CB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7DABE29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nil"/>
              <w:bottom w:val="single" w:color="auto" w:sz="4" w:space="0"/>
              <w:right w:val="single" w:color="auto" w:sz="4" w:space="0"/>
            </w:tcBorders>
            <w:noWrap w:val="0"/>
            <w:vAlign w:val="center"/>
          </w:tcPr>
          <w:p w14:paraId="06B78D4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招募人才</w:t>
            </w:r>
          </w:p>
        </w:tc>
        <w:tc>
          <w:tcPr>
            <w:tcW w:w="1134" w:type="dxa"/>
            <w:tcBorders>
              <w:top w:val="nil"/>
              <w:left w:val="nil"/>
              <w:bottom w:val="single" w:color="auto" w:sz="4" w:space="0"/>
              <w:right w:val="single" w:color="auto" w:sz="4" w:space="0"/>
            </w:tcBorders>
            <w:noWrap w:val="0"/>
            <w:vAlign w:val="center"/>
          </w:tcPr>
          <w:p w14:paraId="021DAA3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促进就业</w:t>
            </w:r>
          </w:p>
        </w:tc>
        <w:tc>
          <w:tcPr>
            <w:tcW w:w="1134" w:type="dxa"/>
            <w:tcBorders>
              <w:top w:val="nil"/>
              <w:left w:val="nil"/>
              <w:bottom w:val="single" w:color="auto" w:sz="4" w:space="0"/>
              <w:right w:val="single" w:color="auto" w:sz="4" w:space="0"/>
            </w:tcBorders>
            <w:noWrap w:val="0"/>
            <w:vAlign w:val="center"/>
          </w:tcPr>
          <w:p w14:paraId="36A4865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补充基层队伍</w:t>
            </w:r>
          </w:p>
        </w:tc>
        <w:tc>
          <w:tcPr>
            <w:tcW w:w="828" w:type="dxa"/>
            <w:tcBorders>
              <w:top w:val="nil"/>
              <w:left w:val="nil"/>
              <w:bottom w:val="single" w:color="auto" w:sz="4" w:space="0"/>
              <w:right w:val="single" w:color="auto" w:sz="4" w:space="0"/>
            </w:tcBorders>
            <w:noWrap w:val="0"/>
            <w:vAlign w:val="center"/>
          </w:tcPr>
          <w:p w14:paraId="195A2FF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873" w:type="dxa"/>
            <w:tcBorders>
              <w:top w:val="nil"/>
              <w:left w:val="nil"/>
              <w:bottom w:val="single" w:color="auto" w:sz="4" w:space="0"/>
              <w:right w:val="single" w:color="auto" w:sz="4" w:space="0"/>
            </w:tcBorders>
            <w:noWrap w:val="0"/>
            <w:vAlign w:val="center"/>
          </w:tcPr>
          <w:p w14:paraId="4277D09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1418" w:type="dxa"/>
            <w:tcBorders>
              <w:top w:val="nil"/>
              <w:left w:val="nil"/>
              <w:bottom w:val="single" w:color="auto" w:sz="4" w:space="0"/>
              <w:right w:val="single" w:color="auto" w:sz="4" w:space="0"/>
            </w:tcBorders>
            <w:noWrap w:val="0"/>
            <w:vAlign w:val="center"/>
          </w:tcPr>
          <w:p w14:paraId="5B44C0E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F69B3F0">
        <w:tblPrEx>
          <w:tblCellMar>
            <w:top w:w="0" w:type="dxa"/>
            <w:left w:w="108" w:type="dxa"/>
            <w:bottom w:w="0" w:type="dxa"/>
            <w:right w:w="108" w:type="dxa"/>
          </w:tblCellMar>
        </w:tblPrEx>
        <w:trPr>
          <w:trHeight w:val="800" w:hRule="atLeast"/>
          <w:jc w:val="center"/>
        </w:trPr>
        <w:tc>
          <w:tcPr>
            <w:tcW w:w="1080" w:type="dxa"/>
            <w:vMerge w:val="continue"/>
            <w:tcBorders>
              <w:left w:val="single" w:color="auto" w:sz="4" w:space="0"/>
              <w:right w:val="single" w:color="auto" w:sz="4" w:space="0"/>
            </w:tcBorders>
            <w:noWrap w:val="0"/>
            <w:vAlign w:val="center"/>
          </w:tcPr>
          <w:p w14:paraId="66E42868">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AD9AE7E">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798C1E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21A43E3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nil"/>
              <w:bottom w:val="single" w:color="auto" w:sz="4" w:space="0"/>
              <w:right w:val="single" w:color="auto" w:sz="4" w:space="0"/>
            </w:tcBorders>
            <w:shd w:val="clear" w:color="auto" w:fill="auto"/>
            <w:noWrap w:val="0"/>
            <w:vAlign w:val="center"/>
          </w:tcPr>
          <w:p w14:paraId="0D1EF64A">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134" w:type="dxa"/>
            <w:tcBorders>
              <w:top w:val="nil"/>
              <w:left w:val="nil"/>
              <w:bottom w:val="single" w:color="auto" w:sz="4" w:space="0"/>
              <w:right w:val="single" w:color="auto" w:sz="4" w:space="0"/>
            </w:tcBorders>
            <w:shd w:val="clear" w:color="auto" w:fill="auto"/>
            <w:noWrap w:val="0"/>
            <w:vAlign w:val="center"/>
          </w:tcPr>
          <w:p w14:paraId="172F1AA2">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134" w:type="dxa"/>
            <w:tcBorders>
              <w:top w:val="nil"/>
              <w:left w:val="nil"/>
              <w:bottom w:val="single" w:color="auto" w:sz="4" w:space="0"/>
              <w:right w:val="single" w:color="auto" w:sz="4" w:space="0"/>
            </w:tcBorders>
            <w:shd w:val="clear" w:color="auto" w:fill="auto"/>
            <w:noWrap w:val="0"/>
            <w:vAlign w:val="center"/>
          </w:tcPr>
          <w:p w14:paraId="7899F484">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828" w:type="dxa"/>
            <w:tcBorders>
              <w:top w:val="nil"/>
              <w:left w:val="nil"/>
              <w:bottom w:val="single" w:color="auto" w:sz="4" w:space="0"/>
              <w:right w:val="single" w:color="auto" w:sz="4" w:space="0"/>
            </w:tcBorders>
            <w:shd w:val="clear" w:color="auto" w:fill="auto"/>
            <w:noWrap w:val="0"/>
            <w:vAlign w:val="center"/>
          </w:tcPr>
          <w:p w14:paraId="09BC8AB2">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873" w:type="dxa"/>
            <w:tcBorders>
              <w:top w:val="nil"/>
              <w:left w:val="nil"/>
              <w:bottom w:val="single" w:color="auto" w:sz="4" w:space="0"/>
              <w:right w:val="single" w:color="auto" w:sz="4" w:space="0"/>
            </w:tcBorders>
            <w:shd w:val="clear" w:color="auto" w:fill="auto"/>
            <w:noWrap w:val="0"/>
            <w:vAlign w:val="center"/>
          </w:tcPr>
          <w:p w14:paraId="4BE06BC6">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418" w:type="dxa"/>
            <w:tcBorders>
              <w:top w:val="nil"/>
              <w:left w:val="nil"/>
              <w:bottom w:val="single" w:color="auto" w:sz="4" w:space="0"/>
              <w:right w:val="single" w:color="auto" w:sz="4" w:space="0"/>
            </w:tcBorders>
            <w:noWrap w:val="0"/>
            <w:vAlign w:val="center"/>
          </w:tcPr>
          <w:p w14:paraId="0F24CF9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4CD5B2B">
        <w:tblPrEx>
          <w:tblCellMar>
            <w:top w:w="0" w:type="dxa"/>
            <w:left w:w="108" w:type="dxa"/>
            <w:bottom w:w="0" w:type="dxa"/>
            <w:right w:w="108" w:type="dxa"/>
          </w:tblCellMar>
        </w:tblPrEx>
        <w:trPr>
          <w:trHeight w:val="965" w:hRule="atLeast"/>
          <w:jc w:val="center"/>
        </w:trPr>
        <w:tc>
          <w:tcPr>
            <w:tcW w:w="1080" w:type="dxa"/>
            <w:vMerge w:val="continue"/>
            <w:tcBorders>
              <w:left w:val="single" w:color="auto" w:sz="4" w:space="0"/>
              <w:right w:val="single" w:color="auto" w:sz="4" w:space="0"/>
            </w:tcBorders>
            <w:noWrap w:val="0"/>
            <w:vAlign w:val="center"/>
          </w:tcPr>
          <w:p w14:paraId="1DC8764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228AF5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661678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B7EB044">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2B4A1AF">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8D6CB9F">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82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45BAB61">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87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7A6F067">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E26448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22E9CA7">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67A2A0C6">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nil"/>
              <w:bottom w:val="single" w:color="auto" w:sz="4" w:space="0"/>
              <w:right w:val="single" w:color="auto" w:sz="4" w:space="0"/>
            </w:tcBorders>
            <w:noWrap w:val="0"/>
            <w:vAlign w:val="center"/>
          </w:tcPr>
          <w:p w14:paraId="375DFFC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42A9FF4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1F1F294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nil"/>
              <w:bottom w:val="single" w:color="auto" w:sz="4" w:space="0"/>
              <w:right w:val="single" w:color="auto" w:sz="4" w:space="0"/>
            </w:tcBorders>
            <w:noWrap w:val="0"/>
            <w:vAlign w:val="center"/>
          </w:tcPr>
          <w:p w14:paraId="1628918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nil"/>
              <w:left w:val="nil"/>
              <w:bottom w:val="single" w:color="auto" w:sz="4" w:space="0"/>
              <w:right w:val="single" w:color="auto" w:sz="4" w:space="0"/>
            </w:tcBorders>
            <w:noWrap w:val="0"/>
            <w:vAlign w:val="center"/>
          </w:tcPr>
          <w:p w14:paraId="4F735C8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对象满意度</w:t>
            </w:r>
          </w:p>
        </w:tc>
        <w:tc>
          <w:tcPr>
            <w:tcW w:w="1134" w:type="dxa"/>
            <w:tcBorders>
              <w:top w:val="nil"/>
              <w:left w:val="nil"/>
              <w:bottom w:val="single" w:color="auto" w:sz="4" w:space="0"/>
              <w:right w:val="single" w:color="auto" w:sz="4" w:space="0"/>
            </w:tcBorders>
            <w:noWrap w:val="0"/>
            <w:vAlign w:val="center"/>
          </w:tcPr>
          <w:p w14:paraId="0D9FF28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大于等于95%</w:t>
            </w:r>
          </w:p>
        </w:tc>
        <w:tc>
          <w:tcPr>
            <w:tcW w:w="1134" w:type="dxa"/>
            <w:tcBorders>
              <w:top w:val="nil"/>
              <w:left w:val="nil"/>
              <w:bottom w:val="single" w:color="auto" w:sz="4" w:space="0"/>
              <w:right w:val="single" w:color="auto" w:sz="4" w:space="0"/>
            </w:tcBorders>
            <w:noWrap w:val="0"/>
            <w:vAlign w:val="center"/>
          </w:tcPr>
          <w:p w14:paraId="065D4D8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大于等于95%</w:t>
            </w:r>
          </w:p>
        </w:tc>
        <w:tc>
          <w:tcPr>
            <w:tcW w:w="828" w:type="dxa"/>
            <w:tcBorders>
              <w:top w:val="nil"/>
              <w:left w:val="nil"/>
              <w:bottom w:val="single" w:color="auto" w:sz="4" w:space="0"/>
              <w:right w:val="single" w:color="auto" w:sz="4" w:space="0"/>
            </w:tcBorders>
            <w:noWrap w:val="0"/>
            <w:vAlign w:val="center"/>
          </w:tcPr>
          <w:p w14:paraId="4AE6F16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095AB89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14:paraId="4A77AF9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0DEE3BD">
        <w:tblPrEx>
          <w:tblCellMar>
            <w:top w:w="0" w:type="dxa"/>
            <w:left w:w="108" w:type="dxa"/>
            <w:bottom w:w="0" w:type="dxa"/>
            <w:right w:w="108" w:type="dxa"/>
          </w:tblCellMar>
        </w:tblPrEx>
        <w:trPr>
          <w:trHeight w:val="535" w:hRule="atLeast"/>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14:paraId="60C4F51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nil"/>
              <w:left w:val="nil"/>
              <w:bottom w:val="single" w:color="auto" w:sz="4" w:space="0"/>
              <w:right w:val="single" w:color="auto" w:sz="4" w:space="0"/>
            </w:tcBorders>
            <w:noWrap w:val="0"/>
            <w:vAlign w:val="center"/>
          </w:tcPr>
          <w:p w14:paraId="4D0A1F3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nil"/>
              <w:left w:val="nil"/>
              <w:bottom w:val="single" w:color="auto" w:sz="4" w:space="0"/>
              <w:right w:val="single" w:color="auto" w:sz="4" w:space="0"/>
            </w:tcBorders>
            <w:noWrap w:val="0"/>
            <w:vAlign w:val="center"/>
          </w:tcPr>
          <w:p w14:paraId="693518D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1418" w:type="dxa"/>
            <w:tcBorders>
              <w:top w:val="nil"/>
              <w:left w:val="nil"/>
              <w:bottom w:val="single" w:color="auto" w:sz="4" w:space="0"/>
              <w:right w:val="single" w:color="auto" w:sz="4" w:space="0"/>
            </w:tcBorders>
            <w:noWrap w:val="0"/>
            <w:vAlign w:val="center"/>
          </w:tcPr>
          <w:p w14:paraId="0251F37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14:paraId="154ABB65">
      <w:pPr>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14:paraId="124412F6">
      <w:pPr>
        <w:rPr>
          <w:rFonts w:hint="default" w:ascii="Times New Roman" w:hAnsi="Times New Roman" w:eastAsia="仿宋_GB2312" w:cs="Times New Roman"/>
          <w:sz w:val="18"/>
          <w:szCs w:val="18"/>
          <w:highlight w:val="none"/>
          <w:lang w:eastAsia="zh-CN"/>
        </w:rPr>
      </w:pPr>
    </w:p>
    <w:p w14:paraId="1111F1CB">
      <w:pPr>
        <w:widowControl/>
        <w:spacing w:line="600" w:lineRule="exact"/>
        <w:jc w:val="left"/>
        <w:rPr>
          <w:rFonts w:hint="default" w:ascii="Times New Roman" w:hAnsi="Times New Roman" w:eastAsia="仿宋_GB2312" w:cs="Times New Roman"/>
          <w:sz w:val="22"/>
          <w:szCs w:val="22"/>
          <w:highlight w:val="none"/>
        </w:rPr>
      </w:pPr>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eastAsia="zh-CN"/>
        </w:rPr>
        <w:t>凌静</w:t>
      </w:r>
      <w:r>
        <w:rPr>
          <w:rFonts w:hint="default" w:ascii="Times New Roman" w:hAnsi="Times New Roman" w:eastAsia="仿宋_GB2312" w:cs="Times New Roman"/>
          <w:sz w:val="22"/>
          <w:szCs w:val="22"/>
          <w:highlight w:val="none"/>
        </w:rPr>
        <w:t xml:space="preserve">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填报日期：</w:t>
      </w:r>
      <w:r>
        <w:rPr>
          <w:rFonts w:hint="eastAsia" w:eastAsia="仿宋_GB2312" w:cs="Times New Roman"/>
          <w:sz w:val="22"/>
          <w:szCs w:val="22"/>
          <w:highlight w:val="none"/>
          <w:lang w:val="en-US" w:eastAsia="zh-CN"/>
        </w:rPr>
        <w:t>2025.6.20</w:t>
      </w:r>
      <w:r>
        <w:rPr>
          <w:rFonts w:hint="default" w:ascii="Times New Roman" w:hAnsi="Times New Roman" w:eastAsia="仿宋_GB2312" w:cs="Times New Roman"/>
          <w:sz w:val="22"/>
          <w:szCs w:val="22"/>
          <w:highlight w:val="none"/>
        </w:rPr>
        <w:t xml:space="preserve">  联系电话：</w:t>
      </w:r>
      <w:r>
        <w:rPr>
          <w:rFonts w:hint="eastAsia" w:eastAsia="仿宋_GB2312" w:cs="Times New Roman"/>
          <w:sz w:val="22"/>
          <w:szCs w:val="22"/>
          <w:highlight w:val="none"/>
          <w:lang w:val="en-US" w:eastAsia="zh-CN"/>
        </w:rPr>
        <w:t>8882378</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 单位负责人签字：</w:t>
      </w:r>
      <w:r>
        <w:rPr>
          <w:rFonts w:hint="default" w:ascii="Times New Roman" w:hAnsi="Times New Roman" w:eastAsia="仿宋_GB2312" w:cs="Times New Roman"/>
          <w:sz w:val="22"/>
          <w:szCs w:val="22"/>
          <w:highlight w:val="none"/>
        </w:rPr>
        <w:br w:type="page"/>
      </w:r>
    </w:p>
    <w:p w14:paraId="4FAD0881">
      <w:pPr>
        <w:widowControl/>
        <w:spacing w:line="600" w:lineRule="exact"/>
        <w:jc w:val="center"/>
        <w:rPr>
          <w:rFonts w:hint="default" w:ascii="Times New Roman" w:hAnsi="Times New Roman" w:eastAsia="仿宋_GB2312" w:cs="Times New Roman"/>
          <w:sz w:val="22"/>
          <w:szCs w:val="22"/>
          <w:highlight w:val="none"/>
        </w:rPr>
      </w:pPr>
    </w:p>
    <w:p w14:paraId="5D43F563">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4</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7"/>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14:paraId="7C10D9E4">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5194CC8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14:paraId="615ABFC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14:paraId="62B781F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企业薪酬调查信息发布和劳动和谐关系提升　</w:t>
            </w:r>
          </w:p>
        </w:tc>
      </w:tr>
      <w:tr w14:paraId="7CACC4C6">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14:paraId="79E1192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nil"/>
              <w:bottom w:val="single" w:color="auto" w:sz="4" w:space="0"/>
              <w:right w:val="single" w:color="auto" w:sz="4" w:space="0"/>
            </w:tcBorders>
            <w:shd w:val="clear" w:color="auto" w:fill="auto"/>
            <w:noWrap w:val="0"/>
            <w:vAlign w:val="center"/>
          </w:tcPr>
          <w:p w14:paraId="0E0A1BF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岳阳市人力资源和社会保障局</w:t>
            </w:r>
          </w:p>
        </w:tc>
        <w:tc>
          <w:tcPr>
            <w:tcW w:w="1134" w:type="dxa"/>
            <w:tcBorders>
              <w:top w:val="single" w:color="auto" w:sz="4" w:space="0"/>
              <w:left w:val="nil"/>
              <w:bottom w:val="single" w:color="auto" w:sz="4" w:space="0"/>
              <w:right w:val="single" w:color="000000" w:sz="4" w:space="0"/>
            </w:tcBorders>
            <w:shd w:val="clear" w:color="auto" w:fill="auto"/>
            <w:noWrap w:val="0"/>
            <w:vAlign w:val="center"/>
          </w:tcPr>
          <w:p w14:paraId="485054A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nil"/>
              <w:bottom w:val="single" w:color="auto" w:sz="4" w:space="0"/>
              <w:right w:val="single" w:color="auto" w:sz="4" w:space="0"/>
            </w:tcBorders>
            <w:shd w:val="clear" w:color="auto" w:fill="auto"/>
            <w:noWrap w:val="0"/>
            <w:vAlign w:val="center"/>
          </w:tcPr>
          <w:p w14:paraId="6484674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岳阳市人力资源和社会保障局</w:t>
            </w:r>
          </w:p>
        </w:tc>
      </w:tr>
      <w:tr w14:paraId="225F872C">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3A64955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nil"/>
              <w:left w:val="nil"/>
              <w:bottom w:val="single" w:color="auto" w:sz="4" w:space="0"/>
              <w:right w:val="single" w:color="auto" w:sz="4" w:space="0"/>
            </w:tcBorders>
            <w:noWrap w:val="0"/>
            <w:vAlign w:val="center"/>
          </w:tcPr>
          <w:p w14:paraId="5F1B1C1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nil"/>
              <w:left w:val="nil"/>
              <w:bottom w:val="single" w:color="auto" w:sz="4" w:space="0"/>
              <w:right w:val="single" w:color="auto" w:sz="4" w:space="0"/>
            </w:tcBorders>
            <w:noWrap w:val="0"/>
            <w:vAlign w:val="center"/>
          </w:tcPr>
          <w:p w14:paraId="42067DE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14:paraId="781104A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14:paraId="613B549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14:paraId="68DEE78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14:paraId="22F42F29">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14:paraId="5A714D53">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nil"/>
              <w:left w:val="nil"/>
              <w:bottom w:val="single" w:color="auto" w:sz="4" w:space="0"/>
              <w:right w:val="single" w:color="auto" w:sz="4" w:space="0"/>
            </w:tcBorders>
            <w:noWrap w:val="0"/>
            <w:vAlign w:val="center"/>
          </w:tcPr>
          <w:p w14:paraId="089D4911">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14:paraId="7C9911D5">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nil"/>
              <w:left w:val="nil"/>
              <w:bottom w:val="single" w:color="auto" w:sz="4" w:space="0"/>
              <w:right w:val="single" w:color="auto" w:sz="4" w:space="0"/>
            </w:tcBorders>
            <w:noWrap w:val="0"/>
            <w:vAlign w:val="center"/>
          </w:tcPr>
          <w:p w14:paraId="06A85F22">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3370F74B">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1A9C752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189D644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nil"/>
              <w:left w:val="nil"/>
              <w:bottom w:val="single" w:color="auto" w:sz="4" w:space="0"/>
              <w:right w:val="single" w:color="auto" w:sz="4" w:space="0"/>
            </w:tcBorders>
            <w:noWrap w:val="0"/>
            <w:vAlign w:val="center"/>
          </w:tcPr>
          <w:p w14:paraId="5C46808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35</w:t>
            </w:r>
          </w:p>
        </w:tc>
        <w:tc>
          <w:tcPr>
            <w:tcW w:w="1134" w:type="dxa"/>
            <w:tcBorders>
              <w:top w:val="nil"/>
              <w:left w:val="nil"/>
              <w:bottom w:val="single" w:color="auto" w:sz="4" w:space="0"/>
              <w:right w:val="single" w:color="auto" w:sz="4" w:space="0"/>
            </w:tcBorders>
            <w:shd w:val="clear" w:color="auto" w:fill="auto"/>
            <w:noWrap w:val="0"/>
            <w:vAlign w:val="center"/>
          </w:tcPr>
          <w:p w14:paraId="5F50A6A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45.97</w:t>
            </w:r>
          </w:p>
        </w:tc>
        <w:tc>
          <w:tcPr>
            <w:tcW w:w="1134" w:type="dxa"/>
            <w:tcBorders>
              <w:top w:val="nil"/>
              <w:left w:val="nil"/>
              <w:bottom w:val="single" w:color="auto" w:sz="4" w:space="0"/>
              <w:right w:val="single" w:color="auto" w:sz="4" w:space="0"/>
            </w:tcBorders>
            <w:noWrap w:val="0"/>
            <w:vAlign w:val="center"/>
          </w:tcPr>
          <w:p w14:paraId="63AD98E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45.97</w:t>
            </w:r>
          </w:p>
        </w:tc>
        <w:tc>
          <w:tcPr>
            <w:tcW w:w="828" w:type="dxa"/>
            <w:tcBorders>
              <w:top w:val="nil"/>
              <w:left w:val="nil"/>
              <w:bottom w:val="single" w:color="auto" w:sz="4" w:space="0"/>
              <w:right w:val="single" w:color="auto" w:sz="4" w:space="0"/>
            </w:tcBorders>
            <w:noWrap w:val="0"/>
            <w:vAlign w:val="center"/>
          </w:tcPr>
          <w:p w14:paraId="2C0EA2D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w:t>
            </w:r>
          </w:p>
        </w:tc>
        <w:tc>
          <w:tcPr>
            <w:tcW w:w="873" w:type="dxa"/>
            <w:tcBorders>
              <w:top w:val="nil"/>
              <w:left w:val="nil"/>
              <w:bottom w:val="single" w:color="auto" w:sz="4" w:space="0"/>
              <w:right w:val="single" w:color="auto" w:sz="4" w:space="0"/>
            </w:tcBorders>
            <w:noWrap w:val="0"/>
            <w:vAlign w:val="center"/>
          </w:tcPr>
          <w:p w14:paraId="088624C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1418" w:type="dxa"/>
            <w:tcBorders>
              <w:top w:val="nil"/>
              <w:left w:val="nil"/>
              <w:bottom w:val="single" w:color="auto" w:sz="4" w:space="0"/>
              <w:right w:val="single" w:color="auto" w:sz="4" w:space="0"/>
            </w:tcBorders>
            <w:noWrap w:val="0"/>
            <w:vAlign w:val="center"/>
          </w:tcPr>
          <w:p w14:paraId="0112983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r>
      <w:tr w14:paraId="01D580D7">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505A974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0A766FB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nil"/>
              <w:left w:val="nil"/>
              <w:bottom w:val="single" w:color="auto" w:sz="4" w:space="0"/>
              <w:right w:val="single" w:color="auto" w:sz="4" w:space="0"/>
            </w:tcBorders>
            <w:noWrap w:val="0"/>
            <w:vAlign w:val="center"/>
          </w:tcPr>
          <w:p w14:paraId="7D009EA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35</w:t>
            </w:r>
          </w:p>
        </w:tc>
        <w:tc>
          <w:tcPr>
            <w:tcW w:w="1134" w:type="dxa"/>
            <w:tcBorders>
              <w:top w:val="nil"/>
              <w:left w:val="nil"/>
              <w:bottom w:val="single" w:color="auto" w:sz="4" w:space="0"/>
              <w:right w:val="single" w:color="auto" w:sz="4" w:space="0"/>
            </w:tcBorders>
            <w:shd w:val="clear" w:color="auto" w:fill="auto"/>
            <w:noWrap w:val="0"/>
            <w:vAlign w:val="center"/>
          </w:tcPr>
          <w:p w14:paraId="55500C0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35</w:t>
            </w:r>
          </w:p>
        </w:tc>
        <w:tc>
          <w:tcPr>
            <w:tcW w:w="1134" w:type="dxa"/>
            <w:tcBorders>
              <w:top w:val="nil"/>
              <w:left w:val="nil"/>
              <w:bottom w:val="single" w:color="auto" w:sz="4" w:space="0"/>
              <w:right w:val="single" w:color="auto" w:sz="4" w:space="0"/>
            </w:tcBorders>
            <w:noWrap w:val="0"/>
            <w:vAlign w:val="center"/>
          </w:tcPr>
          <w:p w14:paraId="40839FD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35</w:t>
            </w:r>
          </w:p>
        </w:tc>
        <w:tc>
          <w:tcPr>
            <w:tcW w:w="828" w:type="dxa"/>
            <w:tcBorders>
              <w:top w:val="nil"/>
              <w:left w:val="nil"/>
              <w:bottom w:val="single" w:color="auto" w:sz="4" w:space="0"/>
              <w:right w:val="single" w:color="auto" w:sz="4" w:space="0"/>
            </w:tcBorders>
            <w:noWrap w:val="0"/>
            <w:vAlign w:val="center"/>
          </w:tcPr>
          <w:p w14:paraId="13112C9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nil"/>
              <w:left w:val="nil"/>
              <w:bottom w:val="single" w:color="auto" w:sz="4" w:space="0"/>
              <w:right w:val="single" w:color="auto" w:sz="4" w:space="0"/>
            </w:tcBorders>
            <w:noWrap w:val="0"/>
            <w:vAlign w:val="center"/>
          </w:tcPr>
          <w:p w14:paraId="017C6E6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nil"/>
              <w:left w:val="nil"/>
              <w:bottom w:val="single" w:color="auto" w:sz="4" w:space="0"/>
              <w:right w:val="single" w:color="auto" w:sz="4" w:space="0"/>
            </w:tcBorders>
            <w:noWrap w:val="0"/>
            <w:vAlign w:val="center"/>
          </w:tcPr>
          <w:p w14:paraId="10DABC1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3C4778D6">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1DE807B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10A1C270">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nil"/>
              <w:left w:val="nil"/>
              <w:bottom w:val="single" w:color="auto" w:sz="4" w:space="0"/>
              <w:right w:val="single" w:color="auto" w:sz="4" w:space="0"/>
            </w:tcBorders>
            <w:noWrap w:val="0"/>
            <w:vAlign w:val="center"/>
          </w:tcPr>
          <w:p w14:paraId="25496B3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nil"/>
              <w:left w:val="nil"/>
              <w:bottom w:val="single" w:color="auto" w:sz="4" w:space="0"/>
              <w:right w:val="single" w:color="auto" w:sz="4" w:space="0"/>
            </w:tcBorders>
            <w:shd w:val="clear" w:color="auto" w:fill="auto"/>
            <w:noWrap w:val="0"/>
            <w:vAlign w:val="center"/>
          </w:tcPr>
          <w:p w14:paraId="5835536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10.97</w:t>
            </w:r>
          </w:p>
        </w:tc>
        <w:tc>
          <w:tcPr>
            <w:tcW w:w="1134" w:type="dxa"/>
            <w:tcBorders>
              <w:top w:val="nil"/>
              <w:left w:val="nil"/>
              <w:bottom w:val="single" w:color="auto" w:sz="4" w:space="0"/>
              <w:right w:val="single" w:color="auto" w:sz="4" w:space="0"/>
            </w:tcBorders>
            <w:noWrap w:val="0"/>
            <w:vAlign w:val="center"/>
          </w:tcPr>
          <w:p w14:paraId="51A3EB7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10.97</w:t>
            </w:r>
          </w:p>
        </w:tc>
        <w:tc>
          <w:tcPr>
            <w:tcW w:w="828" w:type="dxa"/>
            <w:tcBorders>
              <w:top w:val="nil"/>
              <w:left w:val="nil"/>
              <w:bottom w:val="single" w:color="auto" w:sz="4" w:space="0"/>
              <w:right w:val="single" w:color="auto" w:sz="4" w:space="0"/>
            </w:tcBorders>
            <w:noWrap w:val="0"/>
            <w:vAlign w:val="center"/>
          </w:tcPr>
          <w:p w14:paraId="6DA2485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nil"/>
              <w:left w:val="nil"/>
              <w:bottom w:val="single" w:color="auto" w:sz="4" w:space="0"/>
              <w:right w:val="single" w:color="auto" w:sz="4" w:space="0"/>
            </w:tcBorders>
            <w:noWrap w:val="0"/>
            <w:vAlign w:val="center"/>
          </w:tcPr>
          <w:p w14:paraId="60C41D8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nil"/>
              <w:left w:val="nil"/>
              <w:bottom w:val="single" w:color="auto" w:sz="4" w:space="0"/>
              <w:right w:val="single" w:color="auto" w:sz="4" w:space="0"/>
            </w:tcBorders>
            <w:noWrap w:val="0"/>
            <w:vAlign w:val="center"/>
          </w:tcPr>
          <w:p w14:paraId="65F2FB0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6599DD44">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4F3593F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201F0CAF">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nil"/>
              <w:left w:val="nil"/>
              <w:bottom w:val="single" w:color="auto" w:sz="4" w:space="0"/>
              <w:right w:val="single" w:color="auto" w:sz="4" w:space="0"/>
            </w:tcBorders>
            <w:noWrap w:val="0"/>
            <w:vAlign w:val="center"/>
          </w:tcPr>
          <w:p w14:paraId="1B957D5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nil"/>
              <w:left w:val="nil"/>
              <w:bottom w:val="single" w:color="auto" w:sz="4" w:space="0"/>
              <w:right w:val="single" w:color="auto" w:sz="4" w:space="0"/>
            </w:tcBorders>
            <w:noWrap w:val="0"/>
            <w:vAlign w:val="center"/>
          </w:tcPr>
          <w:p w14:paraId="2727BDD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nil"/>
              <w:left w:val="nil"/>
              <w:bottom w:val="single" w:color="auto" w:sz="4" w:space="0"/>
              <w:right w:val="single" w:color="auto" w:sz="4" w:space="0"/>
            </w:tcBorders>
            <w:noWrap w:val="0"/>
            <w:vAlign w:val="center"/>
          </w:tcPr>
          <w:p w14:paraId="3F45603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28" w:type="dxa"/>
            <w:tcBorders>
              <w:top w:val="nil"/>
              <w:left w:val="nil"/>
              <w:bottom w:val="single" w:color="auto" w:sz="4" w:space="0"/>
              <w:right w:val="single" w:color="auto" w:sz="4" w:space="0"/>
            </w:tcBorders>
            <w:noWrap w:val="0"/>
            <w:vAlign w:val="center"/>
          </w:tcPr>
          <w:p w14:paraId="10236CD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nil"/>
              <w:left w:val="nil"/>
              <w:bottom w:val="single" w:color="auto" w:sz="4" w:space="0"/>
              <w:right w:val="single" w:color="auto" w:sz="4" w:space="0"/>
            </w:tcBorders>
            <w:noWrap w:val="0"/>
            <w:vAlign w:val="center"/>
          </w:tcPr>
          <w:p w14:paraId="78A1638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nil"/>
              <w:left w:val="nil"/>
              <w:bottom w:val="single" w:color="auto" w:sz="4" w:space="0"/>
              <w:right w:val="single" w:color="auto" w:sz="4" w:space="0"/>
            </w:tcBorders>
            <w:noWrap w:val="0"/>
            <w:vAlign w:val="center"/>
          </w:tcPr>
          <w:p w14:paraId="3DFD6E7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3D664617">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6B09C42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14:paraId="460CC69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14:paraId="0028756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w:t>
            </w:r>
          </w:p>
        </w:tc>
      </w:tr>
      <w:tr w14:paraId="370107C6">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04C60D9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nil"/>
              <w:bottom w:val="single" w:color="auto" w:sz="4" w:space="0"/>
              <w:right w:val="single" w:color="000000" w:sz="4" w:space="0"/>
            </w:tcBorders>
            <w:noWrap w:val="0"/>
            <w:vAlign w:val="center"/>
          </w:tcPr>
          <w:p w14:paraId="4B91C38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构建和谐劳动关系，保障企业用工权益。</w:t>
            </w:r>
          </w:p>
        </w:tc>
        <w:tc>
          <w:tcPr>
            <w:tcW w:w="4253" w:type="dxa"/>
            <w:gridSpan w:val="4"/>
            <w:tcBorders>
              <w:top w:val="single" w:color="auto" w:sz="4" w:space="0"/>
              <w:left w:val="nil"/>
              <w:bottom w:val="single" w:color="auto" w:sz="4" w:space="0"/>
              <w:right w:val="single" w:color="auto" w:sz="4" w:space="0"/>
            </w:tcBorders>
            <w:noWrap w:val="0"/>
            <w:vAlign w:val="center"/>
          </w:tcPr>
          <w:p w14:paraId="1968FEE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构建和谐劳动关系，保障企业用工权益。</w:t>
            </w:r>
          </w:p>
        </w:tc>
      </w:tr>
      <w:tr w14:paraId="1CABB96E">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14:paraId="16F5F8B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3606039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1A336B4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43DA812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nil"/>
              <w:left w:val="nil"/>
              <w:bottom w:val="single" w:color="auto" w:sz="4" w:space="0"/>
              <w:right w:val="single" w:color="auto" w:sz="4" w:space="0"/>
            </w:tcBorders>
            <w:noWrap w:val="0"/>
            <w:vAlign w:val="center"/>
          </w:tcPr>
          <w:p w14:paraId="1DD36B6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nil"/>
              <w:left w:val="nil"/>
              <w:bottom w:val="single" w:color="auto" w:sz="4" w:space="0"/>
              <w:right w:val="single" w:color="auto" w:sz="4" w:space="0"/>
            </w:tcBorders>
            <w:noWrap w:val="0"/>
            <w:vAlign w:val="center"/>
          </w:tcPr>
          <w:p w14:paraId="52D3E89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nil"/>
              <w:left w:val="nil"/>
              <w:bottom w:val="single" w:color="auto" w:sz="4" w:space="0"/>
              <w:right w:val="single" w:color="auto" w:sz="4" w:space="0"/>
            </w:tcBorders>
            <w:noWrap w:val="0"/>
            <w:vAlign w:val="center"/>
          </w:tcPr>
          <w:p w14:paraId="40AD873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nil"/>
              <w:left w:val="nil"/>
              <w:bottom w:val="single" w:color="auto" w:sz="4" w:space="0"/>
              <w:right w:val="single" w:color="auto" w:sz="4" w:space="0"/>
            </w:tcBorders>
            <w:noWrap w:val="0"/>
            <w:vAlign w:val="center"/>
          </w:tcPr>
          <w:p w14:paraId="6C829FA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14:paraId="669ABBB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nil"/>
              <w:left w:val="nil"/>
              <w:bottom w:val="single" w:color="auto" w:sz="4" w:space="0"/>
              <w:right w:val="single" w:color="auto" w:sz="4" w:space="0"/>
            </w:tcBorders>
            <w:noWrap w:val="0"/>
            <w:vAlign w:val="center"/>
          </w:tcPr>
          <w:p w14:paraId="4520583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14:paraId="10EAD18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nil"/>
              <w:left w:val="nil"/>
              <w:bottom w:val="single" w:color="auto" w:sz="4" w:space="0"/>
              <w:right w:val="single" w:color="auto" w:sz="4" w:space="0"/>
            </w:tcBorders>
            <w:noWrap w:val="0"/>
            <w:vAlign w:val="center"/>
          </w:tcPr>
          <w:p w14:paraId="366EB99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nil"/>
              <w:left w:val="nil"/>
              <w:bottom w:val="single" w:color="auto" w:sz="4" w:space="0"/>
              <w:right w:val="single" w:color="auto" w:sz="4" w:space="0"/>
            </w:tcBorders>
            <w:noWrap w:val="0"/>
            <w:vAlign w:val="center"/>
          </w:tcPr>
          <w:p w14:paraId="3CF176D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nil"/>
              <w:left w:val="nil"/>
              <w:bottom w:val="single" w:color="auto" w:sz="4" w:space="0"/>
              <w:right w:val="single" w:color="auto" w:sz="4" w:space="0"/>
            </w:tcBorders>
            <w:noWrap w:val="0"/>
            <w:vAlign w:val="center"/>
          </w:tcPr>
          <w:p w14:paraId="105992E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490000A4">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6D2A327B">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18D5870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65388D5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62139C3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804A88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nil"/>
              <w:left w:val="nil"/>
              <w:bottom w:val="single" w:color="auto" w:sz="4" w:space="0"/>
              <w:right w:val="single" w:color="auto" w:sz="4" w:space="0"/>
            </w:tcBorders>
            <w:noWrap w:val="0"/>
            <w:vAlign w:val="center"/>
          </w:tcPr>
          <w:p w14:paraId="4100E12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劳动和谐关系能力提升计划</w:t>
            </w:r>
          </w:p>
        </w:tc>
        <w:tc>
          <w:tcPr>
            <w:tcW w:w="1134" w:type="dxa"/>
            <w:tcBorders>
              <w:top w:val="nil"/>
              <w:left w:val="nil"/>
              <w:bottom w:val="single" w:color="auto" w:sz="4" w:space="0"/>
              <w:right w:val="single" w:color="auto" w:sz="4" w:space="0"/>
            </w:tcBorders>
            <w:noWrap w:val="0"/>
            <w:vAlign w:val="center"/>
          </w:tcPr>
          <w:p w14:paraId="0F938D0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十大提升计划</w:t>
            </w:r>
          </w:p>
        </w:tc>
        <w:tc>
          <w:tcPr>
            <w:tcW w:w="1134" w:type="dxa"/>
            <w:tcBorders>
              <w:top w:val="nil"/>
              <w:left w:val="nil"/>
              <w:bottom w:val="single" w:color="auto" w:sz="4" w:space="0"/>
              <w:right w:val="single" w:color="auto" w:sz="4" w:space="0"/>
            </w:tcBorders>
            <w:noWrap w:val="0"/>
            <w:vAlign w:val="center"/>
          </w:tcPr>
          <w:p w14:paraId="2CB0F36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集体协商提升、重点企业指导、和谐企业培育、企业薪酬指引等十大提升计划</w:t>
            </w:r>
          </w:p>
        </w:tc>
        <w:tc>
          <w:tcPr>
            <w:tcW w:w="828" w:type="dxa"/>
            <w:tcBorders>
              <w:top w:val="nil"/>
              <w:left w:val="nil"/>
              <w:bottom w:val="single" w:color="auto" w:sz="4" w:space="0"/>
              <w:right w:val="single" w:color="auto" w:sz="4" w:space="0"/>
            </w:tcBorders>
            <w:noWrap w:val="0"/>
            <w:vAlign w:val="center"/>
          </w:tcPr>
          <w:p w14:paraId="2DDD516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873" w:type="dxa"/>
            <w:tcBorders>
              <w:top w:val="nil"/>
              <w:left w:val="nil"/>
              <w:bottom w:val="single" w:color="auto" w:sz="4" w:space="0"/>
              <w:right w:val="single" w:color="auto" w:sz="4" w:space="0"/>
            </w:tcBorders>
            <w:noWrap w:val="0"/>
            <w:vAlign w:val="center"/>
          </w:tcPr>
          <w:p w14:paraId="2759A7A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1418" w:type="dxa"/>
            <w:tcBorders>
              <w:top w:val="nil"/>
              <w:left w:val="nil"/>
              <w:bottom w:val="single" w:color="auto" w:sz="4" w:space="0"/>
              <w:right w:val="single" w:color="auto" w:sz="4" w:space="0"/>
            </w:tcBorders>
            <w:noWrap w:val="0"/>
            <w:vAlign w:val="center"/>
          </w:tcPr>
          <w:p w14:paraId="30E25A0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1A86E5D7">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599CC312">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85A0706">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08456B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nil"/>
              <w:left w:val="nil"/>
              <w:bottom w:val="single" w:color="auto" w:sz="4" w:space="0"/>
              <w:right w:val="single" w:color="auto" w:sz="4" w:space="0"/>
            </w:tcBorders>
            <w:noWrap w:val="0"/>
            <w:vAlign w:val="center"/>
          </w:tcPr>
          <w:p w14:paraId="5D51CEA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完善人力资源市场公关信息服务</w:t>
            </w:r>
          </w:p>
        </w:tc>
        <w:tc>
          <w:tcPr>
            <w:tcW w:w="1134" w:type="dxa"/>
            <w:tcBorders>
              <w:top w:val="nil"/>
              <w:left w:val="nil"/>
              <w:bottom w:val="single" w:color="auto" w:sz="4" w:space="0"/>
              <w:right w:val="single" w:color="auto" w:sz="4" w:space="0"/>
            </w:tcBorders>
            <w:noWrap w:val="0"/>
            <w:vAlign w:val="center"/>
          </w:tcPr>
          <w:p w14:paraId="1B2D675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有所提升</w:t>
            </w:r>
          </w:p>
        </w:tc>
        <w:tc>
          <w:tcPr>
            <w:tcW w:w="1134" w:type="dxa"/>
            <w:tcBorders>
              <w:top w:val="nil"/>
              <w:left w:val="nil"/>
              <w:bottom w:val="single" w:color="auto" w:sz="4" w:space="0"/>
              <w:right w:val="single" w:color="auto" w:sz="4" w:space="0"/>
            </w:tcBorders>
            <w:noWrap w:val="0"/>
            <w:vAlign w:val="center"/>
          </w:tcPr>
          <w:p w14:paraId="7DAD9F5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完善人力资源市场服务</w:t>
            </w:r>
          </w:p>
        </w:tc>
        <w:tc>
          <w:tcPr>
            <w:tcW w:w="828" w:type="dxa"/>
            <w:tcBorders>
              <w:top w:val="nil"/>
              <w:left w:val="nil"/>
              <w:bottom w:val="single" w:color="auto" w:sz="4" w:space="0"/>
              <w:right w:val="single" w:color="auto" w:sz="4" w:space="0"/>
            </w:tcBorders>
            <w:noWrap w:val="0"/>
            <w:vAlign w:val="center"/>
          </w:tcPr>
          <w:p w14:paraId="6702FA5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873" w:type="dxa"/>
            <w:tcBorders>
              <w:top w:val="nil"/>
              <w:left w:val="nil"/>
              <w:bottom w:val="single" w:color="auto" w:sz="4" w:space="0"/>
              <w:right w:val="single" w:color="auto" w:sz="4" w:space="0"/>
            </w:tcBorders>
            <w:noWrap w:val="0"/>
            <w:vAlign w:val="center"/>
          </w:tcPr>
          <w:p w14:paraId="235EF31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1418" w:type="dxa"/>
            <w:tcBorders>
              <w:top w:val="nil"/>
              <w:left w:val="nil"/>
              <w:bottom w:val="single" w:color="auto" w:sz="4" w:space="0"/>
              <w:right w:val="single" w:color="auto" w:sz="4" w:space="0"/>
            </w:tcBorders>
            <w:noWrap w:val="0"/>
            <w:vAlign w:val="center"/>
          </w:tcPr>
          <w:p w14:paraId="5FFCB78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57E02E0E">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74754C66">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48EBA5F">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644632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nil"/>
              <w:left w:val="nil"/>
              <w:bottom w:val="single" w:color="auto" w:sz="4" w:space="0"/>
              <w:right w:val="single" w:color="auto" w:sz="4" w:space="0"/>
            </w:tcBorders>
            <w:noWrap w:val="0"/>
            <w:vAlign w:val="center"/>
          </w:tcPr>
          <w:p w14:paraId="5F9FA8E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完成绩效目标任务</w:t>
            </w:r>
          </w:p>
        </w:tc>
        <w:tc>
          <w:tcPr>
            <w:tcW w:w="1134" w:type="dxa"/>
            <w:tcBorders>
              <w:top w:val="nil"/>
              <w:left w:val="nil"/>
              <w:bottom w:val="single" w:color="auto" w:sz="4" w:space="0"/>
              <w:right w:val="single" w:color="auto" w:sz="4" w:space="0"/>
            </w:tcBorders>
            <w:noWrap w:val="0"/>
            <w:vAlign w:val="center"/>
          </w:tcPr>
          <w:p w14:paraId="68381B4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年底前</w:t>
            </w:r>
          </w:p>
        </w:tc>
        <w:tc>
          <w:tcPr>
            <w:tcW w:w="1134" w:type="dxa"/>
            <w:tcBorders>
              <w:top w:val="nil"/>
              <w:left w:val="nil"/>
              <w:bottom w:val="single" w:color="auto" w:sz="4" w:space="0"/>
              <w:right w:val="single" w:color="auto" w:sz="4" w:space="0"/>
            </w:tcBorders>
            <w:noWrap w:val="0"/>
            <w:vAlign w:val="center"/>
          </w:tcPr>
          <w:p w14:paraId="46AB664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年底前</w:t>
            </w:r>
          </w:p>
        </w:tc>
        <w:tc>
          <w:tcPr>
            <w:tcW w:w="828" w:type="dxa"/>
            <w:tcBorders>
              <w:top w:val="nil"/>
              <w:left w:val="nil"/>
              <w:bottom w:val="single" w:color="auto" w:sz="4" w:space="0"/>
              <w:right w:val="single" w:color="auto" w:sz="4" w:space="0"/>
            </w:tcBorders>
            <w:noWrap w:val="0"/>
            <w:vAlign w:val="center"/>
          </w:tcPr>
          <w:p w14:paraId="7D1DD4E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16D0DC3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14:paraId="5A20AE4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3DB10073">
        <w:tblPrEx>
          <w:tblCellMar>
            <w:top w:w="0" w:type="dxa"/>
            <w:left w:w="108" w:type="dxa"/>
            <w:bottom w:w="0" w:type="dxa"/>
            <w:right w:w="108" w:type="dxa"/>
          </w:tblCellMar>
        </w:tblPrEx>
        <w:trPr>
          <w:trHeight w:val="525" w:hRule="atLeast"/>
          <w:jc w:val="center"/>
        </w:trPr>
        <w:tc>
          <w:tcPr>
            <w:tcW w:w="1080" w:type="dxa"/>
            <w:vMerge w:val="continue"/>
            <w:tcBorders>
              <w:left w:val="single" w:color="auto" w:sz="4" w:space="0"/>
              <w:right w:val="single" w:color="auto" w:sz="4" w:space="0"/>
            </w:tcBorders>
            <w:noWrap w:val="0"/>
            <w:vAlign w:val="center"/>
          </w:tcPr>
          <w:p w14:paraId="3ABD87C4">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93F9EE8">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71F12F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nil"/>
              <w:left w:val="nil"/>
              <w:bottom w:val="single" w:color="auto" w:sz="4" w:space="0"/>
              <w:right w:val="single" w:color="auto" w:sz="4" w:space="0"/>
            </w:tcBorders>
            <w:shd w:val="clear" w:color="auto" w:fill="auto"/>
            <w:noWrap w:val="0"/>
            <w:vAlign w:val="center"/>
          </w:tcPr>
          <w:p w14:paraId="43E3CA73">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134" w:type="dxa"/>
            <w:tcBorders>
              <w:top w:val="nil"/>
              <w:left w:val="nil"/>
              <w:bottom w:val="single" w:color="auto" w:sz="4" w:space="0"/>
              <w:right w:val="single" w:color="auto" w:sz="4" w:space="0"/>
            </w:tcBorders>
            <w:shd w:val="clear" w:color="auto" w:fill="auto"/>
            <w:noWrap w:val="0"/>
            <w:vAlign w:val="center"/>
          </w:tcPr>
          <w:p w14:paraId="75FF1ABA">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134" w:type="dxa"/>
            <w:tcBorders>
              <w:top w:val="nil"/>
              <w:left w:val="nil"/>
              <w:bottom w:val="single" w:color="auto" w:sz="4" w:space="0"/>
              <w:right w:val="single" w:color="auto" w:sz="4" w:space="0"/>
            </w:tcBorders>
            <w:shd w:val="clear" w:color="auto" w:fill="auto"/>
            <w:noWrap w:val="0"/>
            <w:vAlign w:val="center"/>
          </w:tcPr>
          <w:p w14:paraId="7333DFE6">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828" w:type="dxa"/>
            <w:tcBorders>
              <w:top w:val="nil"/>
              <w:left w:val="nil"/>
              <w:bottom w:val="single" w:color="auto" w:sz="4" w:space="0"/>
              <w:right w:val="single" w:color="auto" w:sz="4" w:space="0"/>
            </w:tcBorders>
            <w:shd w:val="clear" w:color="auto" w:fill="auto"/>
            <w:noWrap w:val="0"/>
            <w:vAlign w:val="center"/>
          </w:tcPr>
          <w:p w14:paraId="00933A49">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873" w:type="dxa"/>
            <w:tcBorders>
              <w:top w:val="nil"/>
              <w:left w:val="nil"/>
              <w:bottom w:val="single" w:color="auto" w:sz="4" w:space="0"/>
              <w:right w:val="single" w:color="auto" w:sz="4" w:space="0"/>
            </w:tcBorders>
            <w:shd w:val="clear" w:color="auto" w:fill="auto"/>
            <w:noWrap w:val="0"/>
            <w:vAlign w:val="center"/>
          </w:tcPr>
          <w:p w14:paraId="76D7823C">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418" w:type="dxa"/>
            <w:tcBorders>
              <w:top w:val="nil"/>
              <w:left w:val="nil"/>
              <w:bottom w:val="single" w:color="auto" w:sz="4" w:space="0"/>
              <w:right w:val="single" w:color="auto" w:sz="4" w:space="0"/>
            </w:tcBorders>
            <w:noWrap w:val="0"/>
            <w:vAlign w:val="center"/>
          </w:tcPr>
          <w:p w14:paraId="27D55C1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4B8865C8">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5617D5CB">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553B1C1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4EE4073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14:paraId="4569CCB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2528A2C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584B88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4B4A941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nil"/>
              <w:bottom w:val="single" w:color="auto" w:sz="4" w:space="0"/>
              <w:right w:val="single" w:color="auto" w:sz="4" w:space="0"/>
            </w:tcBorders>
            <w:noWrap w:val="0"/>
            <w:vAlign w:val="center"/>
          </w:tcPr>
          <w:p w14:paraId="0933081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引导劳动力有序流动</w:t>
            </w:r>
          </w:p>
        </w:tc>
        <w:tc>
          <w:tcPr>
            <w:tcW w:w="1134" w:type="dxa"/>
            <w:tcBorders>
              <w:top w:val="nil"/>
              <w:left w:val="nil"/>
              <w:bottom w:val="single" w:color="auto" w:sz="4" w:space="0"/>
              <w:right w:val="single" w:color="auto" w:sz="4" w:space="0"/>
            </w:tcBorders>
            <w:noWrap w:val="0"/>
            <w:vAlign w:val="center"/>
          </w:tcPr>
          <w:p w14:paraId="31EC689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有所提升</w:t>
            </w:r>
          </w:p>
        </w:tc>
        <w:tc>
          <w:tcPr>
            <w:tcW w:w="1134" w:type="dxa"/>
            <w:tcBorders>
              <w:top w:val="nil"/>
              <w:left w:val="nil"/>
              <w:bottom w:val="single" w:color="auto" w:sz="4" w:space="0"/>
              <w:right w:val="single" w:color="auto" w:sz="4" w:space="0"/>
            </w:tcBorders>
            <w:noWrap w:val="0"/>
            <w:vAlign w:val="center"/>
          </w:tcPr>
          <w:p w14:paraId="2AEA00C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促进人力资源合理配置</w:t>
            </w:r>
          </w:p>
        </w:tc>
        <w:tc>
          <w:tcPr>
            <w:tcW w:w="828" w:type="dxa"/>
            <w:tcBorders>
              <w:top w:val="nil"/>
              <w:left w:val="nil"/>
              <w:bottom w:val="single" w:color="auto" w:sz="4" w:space="0"/>
              <w:right w:val="single" w:color="auto" w:sz="4" w:space="0"/>
            </w:tcBorders>
            <w:noWrap w:val="0"/>
            <w:vAlign w:val="center"/>
          </w:tcPr>
          <w:p w14:paraId="4543A23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873" w:type="dxa"/>
            <w:tcBorders>
              <w:top w:val="nil"/>
              <w:left w:val="nil"/>
              <w:bottom w:val="single" w:color="auto" w:sz="4" w:space="0"/>
              <w:right w:val="single" w:color="auto" w:sz="4" w:space="0"/>
            </w:tcBorders>
            <w:noWrap w:val="0"/>
            <w:vAlign w:val="center"/>
          </w:tcPr>
          <w:p w14:paraId="65DA2CA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1418" w:type="dxa"/>
            <w:tcBorders>
              <w:top w:val="nil"/>
              <w:left w:val="nil"/>
              <w:bottom w:val="single" w:color="auto" w:sz="4" w:space="0"/>
              <w:right w:val="single" w:color="auto" w:sz="4" w:space="0"/>
            </w:tcBorders>
            <w:noWrap w:val="0"/>
            <w:vAlign w:val="center"/>
          </w:tcPr>
          <w:p w14:paraId="2B3BC41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5D81C868">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2FC637C8">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F081E4F">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9AF5AD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46C923A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nil"/>
              <w:bottom w:val="single" w:color="auto" w:sz="4" w:space="0"/>
              <w:right w:val="single" w:color="auto" w:sz="4" w:space="0"/>
            </w:tcBorders>
            <w:noWrap w:val="0"/>
            <w:vAlign w:val="center"/>
          </w:tcPr>
          <w:p w14:paraId="23CC0E6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构建和谐劳动关系</w:t>
            </w:r>
          </w:p>
        </w:tc>
        <w:tc>
          <w:tcPr>
            <w:tcW w:w="1134" w:type="dxa"/>
            <w:tcBorders>
              <w:top w:val="nil"/>
              <w:left w:val="nil"/>
              <w:bottom w:val="single" w:color="auto" w:sz="4" w:space="0"/>
              <w:right w:val="single" w:color="auto" w:sz="4" w:space="0"/>
            </w:tcBorders>
            <w:noWrap w:val="0"/>
            <w:vAlign w:val="center"/>
          </w:tcPr>
          <w:p w14:paraId="771A2B7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有所提升</w:t>
            </w:r>
          </w:p>
        </w:tc>
        <w:tc>
          <w:tcPr>
            <w:tcW w:w="1134" w:type="dxa"/>
            <w:tcBorders>
              <w:top w:val="nil"/>
              <w:left w:val="nil"/>
              <w:bottom w:val="single" w:color="auto" w:sz="4" w:space="0"/>
              <w:right w:val="single" w:color="auto" w:sz="4" w:space="0"/>
            </w:tcBorders>
            <w:noWrap w:val="0"/>
            <w:vAlign w:val="center"/>
          </w:tcPr>
          <w:p w14:paraId="2C3190D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打造和谐劳动关系</w:t>
            </w:r>
          </w:p>
        </w:tc>
        <w:tc>
          <w:tcPr>
            <w:tcW w:w="828" w:type="dxa"/>
            <w:tcBorders>
              <w:top w:val="nil"/>
              <w:left w:val="nil"/>
              <w:bottom w:val="single" w:color="auto" w:sz="4" w:space="0"/>
              <w:right w:val="single" w:color="auto" w:sz="4" w:space="0"/>
            </w:tcBorders>
            <w:noWrap w:val="0"/>
            <w:vAlign w:val="center"/>
          </w:tcPr>
          <w:p w14:paraId="48AD760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873" w:type="dxa"/>
            <w:tcBorders>
              <w:top w:val="nil"/>
              <w:left w:val="nil"/>
              <w:bottom w:val="single" w:color="auto" w:sz="4" w:space="0"/>
              <w:right w:val="single" w:color="auto" w:sz="4" w:space="0"/>
            </w:tcBorders>
            <w:noWrap w:val="0"/>
            <w:vAlign w:val="center"/>
          </w:tcPr>
          <w:p w14:paraId="5ACA07F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1418" w:type="dxa"/>
            <w:tcBorders>
              <w:top w:val="nil"/>
              <w:left w:val="nil"/>
              <w:bottom w:val="single" w:color="auto" w:sz="4" w:space="0"/>
              <w:right w:val="single" w:color="auto" w:sz="4" w:space="0"/>
            </w:tcBorders>
            <w:noWrap w:val="0"/>
            <w:vAlign w:val="center"/>
          </w:tcPr>
          <w:p w14:paraId="1FB9732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332F1125">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11AEB1A9">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4520F94">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7C49CD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027AECE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nil"/>
              <w:bottom w:val="single" w:color="auto" w:sz="4" w:space="0"/>
              <w:right w:val="single" w:color="auto" w:sz="4" w:space="0"/>
            </w:tcBorders>
            <w:shd w:val="clear" w:color="auto" w:fill="auto"/>
            <w:noWrap w:val="0"/>
            <w:vAlign w:val="center"/>
          </w:tcPr>
          <w:p w14:paraId="13572CF1">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134" w:type="dxa"/>
            <w:tcBorders>
              <w:top w:val="nil"/>
              <w:left w:val="nil"/>
              <w:bottom w:val="single" w:color="auto" w:sz="4" w:space="0"/>
              <w:right w:val="single" w:color="auto" w:sz="4" w:space="0"/>
            </w:tcBorders>
            <w:shd w:val="clear" w:color="auto" w:fill="auto"/>
            <w:noWrap w:val="0"/>
            <w:vAlign w:val="center"/>
          </w:tcPr>
          <w:p w14:paraId="3E0252B2">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134" w:type="dxa"/>
            <w:tcBorders>
              <w:top w:val="nil"/>
              <w:left w:val="nil"/>
              <w:bottom w:val="single" w:color="auto" w:sz="4" w:space="0"/>
              <w:right w:val="single" w:color="auto" w:sz="4" w:space="0"/>
            </w:tcBorders>
            <w:shd w:val="clear" w:color="auto" w:fill="auto"/>
            <w:noWrap w:val="0"/>
            <w:vAlign w:val="center"/>
          </w:tcPr>
          <w:p w14:paraId="29123B72">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828" w:type="dxa"/>
            <w:tcBorders>
              <w:top w:val="nil"/>
              <w:left w:val="nil"/>
              <w:bottom w:val="single" w:color="auto" w:sz="4" w:space="0"/>
              <w:right w:val="single" w:color="auto" w:sz="4" w:space="0"/>
            </w:tcBorders>
            <w:shd w:val="clear" w:color="auto" w:fill="auto"/>
            <w:noWrap w:val="0"/>
            <w:vAlign w:val="center"/>
          </w:tcPr>
          <w:p w14:paraId="45DF82DF">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873" w:type="dxa"/>
            <w:tcBorders>
              <w:top w:val="nil"/>
              <w:left w:val="nil"/>
              <w:bottom w:val="single" w:color="auto" w:sz="4" w:space="0"/>
              <w:right w:val="single" w:color="auto" w:sz="4" w:space="0"/>
            </w:tcBorders>
            <w:shd w:val="clear" w:color="auto" w:fill="auto"/>
            <w:noWrap w:val="0"/>
            <w:vAlign w:val="center"/>
          </w:tcPr>
          <w:p w14:paraId="442F36DE">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418" w:type="dxa"/>
            <w:tcBorders>
              <w:top w:val="nil"/>
              <w:left w:val="nil"/>
              <w:bottom w:val="single" w:color="auto" w:sz="4" w:space="0"/>
              <w:right w:val="single" w:color="auto" w:sz="4" w:space="0"/>
            </w:tcBorders>
            <w:noWrap w:val="0"/>
            <w:vAlign w:val="center"/>
          </w:tcPr>
          <w:p w14:paraId="6500102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44E8BC85">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52A0A3E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5CAD02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6A8CF0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45C6C36">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0CD7530">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CC35F71">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82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4D5C84A">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87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3A61B20">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40CE59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04E7C81D">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0D4C7EA0">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7DF4CF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2E4D8C2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527C4D4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0E6C78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nil"/>
              <w:left w:val="nil"/>
              <w:bottom w:val="single" w:color="auto" w:sz="4" w:space="0"/>
              <w:right w:val="single" w:color="auto" w:sz="4" w:space="0"/>
            </w:tcBorders>
            <w:noWrap w:val="0"/>
            <w:vAlign w:val="center"/>
          </w:tcPr>
          <w:p w14:paraId="54FB1B4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w:t>
            </w:r>
          </w:p>
        </w:tc>
        <w:tc>
          <w:tcPr>
            <w:tcW w:w="1134" w:type="dxa"/>
            <w:tcBorders>
              <w:top w:val="nil"/>
              <w:left w:val="nil"/>
              <w:bottom w:val="single" w:color="auto" w:sz="4" w:space="0"/>
              <w:right w:val="single" w:color="auto" w:sz="4" w:space="0"/>
            </w:tcBorders>
            <w:noWrap w:val="0"/>
            <w:vAlign w:val="center"/>
          </w:tcPr>
          <w:p w14:paraId="22A53DD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95%</w:t>
            </w:r>
          </w:p>
        </w:tc>
        <w:tc>
          <w:tcPr>
            <w:tcW w:w="1134" w:type="dxa"/>
            <w:tcBorders>
              <w:top w:val="nil"/>
              <w:left w:val="nil"/>
              <w:bottom w:val="single" w:color="auto" w:sz="4" w:space="0"/>
              <w:right w:val="single" w:color="auto" w:sz="4" w:space="0"/>
            </w:tcBorders>
            <w:noWrap w:val="0"/>
            <w:vAlign w:val="center"/>
          </w:tcPr>
          <w:p w14:paraId="62D7823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大于等于95%</w:t>
            </w:r>
          </w:p>
        </w:tc>
        <w:tc>
          <w:tcPr>
            <w:tcW w:w="828" w:type="dxa"/>
            <w:tcBorders>
              <w:top w:val="nil"/>
              <w:left w:val="nil"/>
              <w:bottom w:val="single" w:color="auto" w:sz="4" w:space="0"/>
              <w:right w:val="single" w:color="auto" w:sz="4" w:space="0"/>
            </w:tcBorders>
            <w:noWrap w:val="0"/>
            <w:vAlign w:val="center"/>
          </w:tcPr>
          <w:p w14:paraId="1223C04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210D954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14:paraId="20980E8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0DEB179C">
        <w:tblPrEx>
          <w:tblCellMar>
            <w:top w:w="0" w:type="dxa"/>
            <w:left w:w="108" w:type="dxa"/>
            <w:bottom w:w="0" w:type="dxa"/>
            <w:right w:w="108" w:type="dxa"/>
          </w:tblCellMar>
        </w:tblPrEx>
        <w:trPr>
          <w:trHeight w:val="450" w:hRule="atLeast"/>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14:paraId="17C3772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nil"/>
              <w:left w:val="nil"/>
              <w:bottom w:val="single" w:color="auto" w:sz="4" w:space="0"/>
              <w:right w:val="single" w:color="auto" w:sz="4" w:space="0"/>
            </w:tcBorders>
            <w:noWrap w:val="0"/>
            <w:vAlign w:val="center"/>
          </w:tcPr>
          <w:p w14:paraId="72199C7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nil"/>
              <w:left w:val="nil"/>
              <w:bottom w:val="single" w:color="auto" w:sz="4" w:space="0"/>
              <w:right w:val="single" w:color="auto" w:sz="4" w:space="0"/>
            </w:tcBorders>
            <w:noWrap w:val="0"/>
            <w:vAlign w:val="center"/>
          </w:tcPr>
          <w:p w14:paraId="0E687C2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418" w:type="dxa"/>
            <w:tcBorders>
              <w:top w:val="nil"/>
              <w:left w:val="nil"/>
              <w:bottom w:val="single" w:color="auto" w:sz="4" w:space="0"/>
              <w:right w:val="single" w:color="auto" w:sz="4" w:space="0"/>
            </w:tcBorders>
            <w:noWrap w:val="0"/>
            <w:vAlign w:val="center"/>
          </w:tcPr>
          <w:p w14:paraId="76FA163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bl>
    <w:p w14:paraId="740B7657">
      <w:pPr>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14:paraId="2C61FE11">
      <w:pPr>
        <w:rPr>
          <w:rFonts w:hint="default" w:ascii="Times New Roman" w:hAnsi="Times New Roman" w:eastAsia="仿宋_GB2312" w:cs="Times New Roman"/>
          <w:sz w:val="18"/>
          <w:szCs w:val="18"/>
          <w:highlight w:val="none"/>
          <w:lang w:eastAsia="zh-CN"/>
        </w:rPr>
      </w:pPr>
    </w:p>
    <w:p w14:paraId="0912CE49">
      <w:pPr>
        <w:rPr>
          <w:rFonts w:hint="default" w:ascii="Times New Roman" w:hAnsi="Times New Roman" w:eastAsia="仿宋_GB2312" w:cs="Times New Roman"/>
          <w:sz w:val="22"/>
          <w:szCs w:val="22"/>
          <w:highlight w:val="none"/>
        </w:rPr>
      </w:pPr>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eastAsia="zh-CN"/>
        </w:rPr>
        <w:t>凌静</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填报日期：</w:t>
      </w:r>
      <w:r>
        <w:rPr>
          <w:rFonts w:hint="eastAsia" w:eastAsia="仿宋_GB2312" w:cs="Times New Roman"/>
          <w:sz w:val="22"/>
          <w:szCs w:val="22"/>
          <w:highlight w:val="none"/>
          <w:lang w:val="en-US" w:eastAsia="zh-CN"/>
        </w:rPr>
        <w:t>2025.6.20</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联系电话：</w:t>
      </w:r>
      <w:r>
        <w:rPr>
          <w:rFonts w:hint="eastAsia" w:eastAsia="仿宋_GB2312" w:cs="Times New Roman"/>
          <w:sz w:val="22"/>
          <w:szCs w:val="22"/>
          <w:highlight w:val="none"/>
          <w:lang w:val="en-US" w:eastAsia="zh-CN"/>
        </w:rPr>
        <w:t>8882378</w:t>
      </w:r>
      <w:r>
        <w:rPr>
          <w:rFonts w:hint="default" w:ascii="Times New Roman" w:hAnsi="Times New Roman" w:eastAsia="仿宋_GB2312" w:cs="Times New Roman"/>
          <w:sz w:val="22"/>
          <w:szCs w:val="22"/>
          <w:highlight w:val="none"/>
        </w:rPr>
        <w:t xml:space="preserve"> 单位负责人签字：</w:t>
      </w:r>
    </w:p>
    <w:p w14:paraId="74AADCD8">
      <w:pPr>
        <w:rPr>
          <w:rFonts w:hint="default" w:ascii="Times New Roman" w:hAnsi="Times New Roman" w:eastAsia="仿宋_GB2312" w:cs="Times New Roman"/>
          <w:sz w:val="22"/>
          <w:szCs w:val="22"/>
          <w:highlight w:val="none"/>
        </w:rPr>
      </w:pPr>
    </w:p>
    <w:p w14:paraId="62FDF7AE">
      <w:pPr>
        <w:rPr>
          <w:rFonts w:hint="default" w:ascii="Times New Roman" w:hAnsi="Times New Roman" w:eastAsia="仿宋_GB2312" w:cs="Times New Roman"/>
          <w:sz w:val="22"/>
          <w:szCs w:val="22"/>
          <w:highlight w:val="none"/>
        </w:rPr>
      </w:pPr>
    </w:p>
    <w:p w14:paraId="1F142984">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4</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7"/>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14:paraId="6A8EF36A">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1032B2D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14:paraId="166888C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14:paraId="6812AA8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人社系统网络维护费　</w:t>
            </w:r>
          </w:p>
        </w:tc>
      </w:tr>
      <w:tr w14:paraId="46726CBF">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14:paraId="5186DAA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nil"/>
              <w:bottom w:val="single" w:color="auto" w:sz="4" w:space="0"/>
              <w:right w:val="single" w:color="auto" w:sz="4" w:space="0"/>
            </w:tcBorders>
            <w:shd w:val="clear" w:color="auto" w:fill="auto"/>
            <w:noWrap w:val="0"/>
            <w:vAlign w:val="center"/>
          </w:tcPr>
          <w:p w14:paraId="0367D34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岳阳市人力资源和社会保障局</w:t>
            </w:r>
          </w:p>
        </w:tc>
        <w:tc>
          <w:tcPr>
            <w:tcW w:w="1134" w:type="dxa"/>
            <w:tcBorders>
              <w:top w:val="single" w:color="auto" w:sz="4" w:space="0"/>
              <w:left w:val="nil"/>
              <w:bottom w:val="single" w:color="auto" w:sz="4" w:space="0"/>
              <w:right w:val="single" w:color="000000" w:sz="4" w:space="0"/>
            </w:tcBorders>
            <w:shd w:val="clear" w:color="auto" w:fill="auto"/>
            <w:noWrap w:val="0"/>
            <w:vAlign w:val="center"/>
          </w:tcPr>
          <w:p w14:paraId="156DC7D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nil"/>
              <w:bottom w:val="single" w:color="auto" w:sz="4" w:space="0"/>
              <w:right w:val="single" w:color="auto" w:sz="4" w:space="0"/>
            </w:tcBorders>
            <w:shd w:val="clear" w:color="auto" w:fill="auto"/>
            <w:noWrap w:val="0"/>
            <w:vAlign w:val="center"/>
          </w:tcPr>
          <w:p w14:paraId="4D74F4F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岳阳市人力资源和社会保障局</w:t>
            </w:r>
          </w:p>
        </w:tc>
      </w:tr>
      <w:tr w14:paraId="77C9C70F">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0040E8B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nil"/>
              <w:left w:val="nil"/>
              <w:bottom w:val="single" w:color="auto" w:sz="4" w:space="0"/>
              <w:right w:val="single" w:color="auto" w:sz="4" w:space="0"/>
            </w:tcBorders>
            <w:noWrap w:val="0"/>
            <w:vAlign w:val="center"/>
          </w:tcPr>
          <w:p w14:paraId="0143F89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nil"/>
              <w:left w:val="nil"/>
              <w:bottom w:val="single" w:color="auto" w:sz="4" w:space="0"/>
              <w:right w:val="single" w:color="auto" w:sz="4" w:space="0"/>
            </w:tcBorders>
            <w:noWrap w:val="0"/>
            <w:vAlign w:val="center"/>
          </w:tcPr>
          <w:p w14:paraId="4128D01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14:paraId="1681CEB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14:paraId="347D0AF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14:paraId="4184743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14:paraId="04DC4D6D">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14:paraId="28B5F0A9">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nil"/>
              <w:left w:val="nil"/>
              <w:bottom w:val="single" w:color="auto" w:sz="4" w:space="0"/>
              <w:right w:val="single" w:color="auto" w:sz="4" w:space="0"/>
            </w:tcBorders>
            <w:noWrap w:val="0"/>
            <w:vAlign w:val="center"/>
          </w:tcPr>
          <w:p w14:paraId="7A1A4818">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14:paraId="64528DFF">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nil"/>
              <w:left w:val="nil"/>
              <w:bottom w:val="single" w:color="auto" w:sz="4" w:space="0"/>
              <w:right w:val="single" w:color="auto" w:sz="4" w:space="0"/>
            </w:tcBorders>
            <w:noWrap w:val="0"/>
            <w:vAlign w:val="center"/>
          </w:tcPr>
          <w:p w14:paraId="5614BB95">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3E808C83">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60E9A6E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76F081C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nil"/>
              <w:left w:val="nil"/>
              <w:bottom w:val="single" w:color="auto" w:sz="4" w:space="0"/>
              <w:right w:val="single" w:color="auto" w:sz="4" w:space="0"/>
            </w:tcBorders>
            <w:noWrap w:val="0"/>
            <w:vAlign w:val="center"/>
          </w:tcPr>
          <w:p w14:paraId="1DFA736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55</w:t>
            </w:r>
          </w:p>
        </w:tc>
        <w:tc>
          <w:tcPr>
            <w:tcW w:w="1134" w:type="dxa"/>
            <w:tcBorders>
              <w:top w:val="nil"/>
              <w:left w:val="nil"/>
              <w:bottom w:val="single" w:color="auto" w:sz="4" w:space="0"/>
              <w:right w:val="single" w:color="auto" w:sz="4" w:space="0"/>
            </w:tcBorders>
            <w:noWrap w:val="0"/>
            <w:vAlign w:val="center"/>
          </w:tcPr>
          <w:p w14:paraId="7C7E666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58.47</w:t>
            </w:r>
          </w:p>
        </w:tc>
        <w:tc>
          <w:tcPr>
            <w:tcW w:w="1134" w:type="dxa"/>
            <w:tcBorders>
              <w:top w:val="nil"/>
              <w:left w:val="nil"/>
              <w:bottom w:val="single" w:color="auto" w:sz="4" w:space="0"/>
              <w:right w:val="single" w:color="auto" w:sz="4" w:space="0"/>
            </w:tcBorders>
            <w:noWrap w:val="0"/>
            <w:vAlign w:val="center"/>
          </w:tcPr>
          <w:p w14:paraId="1AA6A7D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58.47</w:t>
            </w:r>
          </w:p>
        </w:tc>
        <w:tc>
          <w:tcPr>
            <w:tcW w:w="828" w:type="dxa"/>
            <w:tcBorders>
              <w:top w:val="nil"/>
              <w:left w:val="nil"/>
              <w:bottom w:val="single" w:color="auto" w:sz="4" w:space="0"/>
              <w:right w:val="single" w:color="auto" w:sz="4" w:space="0"/>
            </w:tcBorders>
            <w:noWrap w:val="0"/>
            <w:vAlign w:val="center"/>
          </w:tcPr>
          <w:p w14:paraId="1B2D23C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w:t>
            </w:r>
          </w:p>
        </w:tc>
        <w:tc>
          <w:tcPr>
            <w:tcW w:w="873" w:type="dxa"/>
            <w:tcBorders>
              <w:top w:val="nil"/>
              <w:left w:val="nil"/>
              <w:bottom w:val="single" w:color="auto" w:sz="4" w:space="0"/>
              <w:right w:val="single" w:color="auto" w:sz="4" w:space="0"/>
            </w:tcBorders>
            <w:noWrap w:val="0"/>
            <w:vAlign w:val="center"/>
          </w:tcPr>
          <w:p w14:paraId="099A73D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1418" w:type="dxa"/>
            <w:tcBorders>
              <w:top w:val="nil"/>
              <w:left w:val="nil"/>
              <w:bottom w:val="single" w:color="auto" w:sz="4" w:space="0"/>
              <w:right w:val="single" w:color="auto" w:sz="4" w:space="0"/>
            </w:tcBorders>
            <w:noWrap w:val="0"/>
            <w:vAlign w:val="center"/>
          </w:tcPr>
          <w:p w14:paraId="28720FD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r>
      <w:tr w14:paraId="67D4B06A">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7DD201E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2BA2646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nil"/>
              <w:left w:val="nil"/>
              <w:bottom w:val="single" w:color="auto" w:sz="4" w:space="0"/>
              <w:right w:val="single" w:color="auto" w:sz="4" w:space="0"/>
            </w:tcBorders>
            <w:noWrap w:val="0"/>
            <w:vAlign w:val="center"/>
          </w:tcPr>
          <w:p w14:paraId="60D16D2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55</w:t>
            </w:r>
          </w:p>
        </w:tc>
        <w:tc>
          <w:tcPr>
            <w:tcW w:w="1134" w:type="dxa"/>
            <w:tcBorders>
              <w:top w:val="nil"/>
              <w:left w:val="nil"/>
              <w:bottom w:val="single" w:color="auto" w:sz="4" w:space="0"/>
              <w:right w:val="single" w:color="auto" w:sz="4" w:space="0"/>
            </w:tcBorders>
            <w:noWrap w:val="0"/>
            <w:vAlign w:val="center"/>
          </w:tcPr>
          <w:p w14:paraId="55155A2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55</w:t>
            </w:r>
          </w:p>
        </w:tc>
        <w:tc>
          <w:tcPr>
            <w:tcW w:w="1134" w:type="dxa"/>
            <w:tcBorders>
              <w:top w:val="nil"/>
              <w:left w:val="nil"/>
              <w:bottom w:val="single" w:color="auto" w:sz="4" w:space="0"/>
              <w:right w:val="single" w:color="auto" w:sz="4" w:space="0"/>
            </w:tcBorders>
            <w:noWrap w:val="0"/>
            <w:vAlign w:val="center"/>
          </w:tcPr>
          <w:p w14:paraId="05D748B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55</w:t>
            </w:r>
          </w:p>
        </w:tc>
        <w:tc>
          <w:tcPr>
            <w:tcW w:w="828" w:type="dxa"/>
            <w:tcBorders>
              <w:top w:val="nil"/>
              <w:left w:val="nil"/>
              <w:bottom w:val="single" w:color="auto" w:sz="4" w:space="0"/>
              <w:right w:val="single" w:color="auto" w:sz="4" w:space="0"/>
            </w:tcBorders>
            <w:noWrap w:val="0"/>
            <w:vAlign w:val="center"/>
          </w:tcPr>
          <w:p w14:paraId="29BAA2F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nil"/>
              <w:left w:val="nil"/>
              <w:bottom w:val="single" w:color="auto" w:sz="4" w:space="0"/>
              <w:right w:val="single" w:color="auto" w:sz="4" w:space="0"/>
            </w:tcBorders>
            <w:noWrap w:val="0"/>
            <w:vAlign w:val="center"/>
          </w:tcPr>
          <w:p w14:paraId="6A68136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nil"/>
              <w:left w:val="nil"/>
              <w:bottom w:val="single" w:color="auto" w:sz="4" w:space="0"/>
              <w:right w:val="single" w:color="auto" w:sz="4" w:space="0"/>
            </w:tcBorders>
            <w:noWrap w:val="0"/>
            <w:vAlign w:val="center"/>
          </w:tcPr>
          <w:p w14:paraId="7286B10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5493E0F4">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70083DA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7017367C">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nil"/>
              <w:left w:val="nil"/>
              <w:bottom w:val="single" w:color="auto" w:sz="4" w:space="0"/>
              <w:right w:val="single" w:color="auto" w:sz="4" w:space="0"/>
            </w:tcBorders>
            <w:noWrap w:val="0"/>
            <w:vAlign w:val="center"/>
          </w:tcPr>
          <w:p w14:paraId="5106286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nil"/>
              <w:left w:val="nil"/>
              <w:bottom w:val="single" w:color="auto" w:sz="4" w:space="0"/>
              <w:right w:val="single" w:color="auto" w:sz="4" w:space="0"/>
            </w:tcBorders>
            <w:noWrap w:val="0"/>
            <w:vAlign w:val="center"/>
          </w:tcPr>
          <w:p w14:paraId="4406300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3.47</w:t>
            </w:r>
          </w:p>
        </w:tc>
        <w:tc>
          <w:tcPr>
            <w:tcW w:w="1134" w:type="dxa"/>
            <w:tcBorders>
              <w:top w:val="nil"/>
              <w:left w:val="nil"/>
              <w:bottom w:val="single" w:color="auto" w:sz="4" w:space="0"/>
              <w:right w:val="single" w:color="auto" w:sz="4" w:space="0"/>
            </w:tcBorders>
            <w:noWrap w:val="0"/>
            <w:vAlign w:val="center"/>
          </w:tcPr>
          <w:p w14:paraId="7FD11EA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3.47</w:t>
            </w:r>
          </w:p>
        </w:tc>
        <w:tc>
          <w:tcPr>
            <w:tcW w:w="828" w:type="dxa"/>
            <w:tcBorders>
              <w:top w:val="nil"/>
              <w:left w:val="nil"/>
              <w:bottom w:val="single" w:color="auto" w:sz="4" w:space="0"/>
              <w:right w:val="single" w:color="auto" w:sz="4" w:space="0"/>
            </w:tcBorders>
            <w:noWrap w:val="0"/>
            <w:vAlign w:val="center"/>
          </w:tcPr>
          <w:p w14:paraId="2BD040C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nil"/>
              <w:left w:val="nil"/>
              <w:bottom w:val="single" w:color="auto" w:sz="4" w:space="0"/>
              <w:right w:val="single" w:color="auto" w:sz="4" w:space="0"/>
            </w:tcBorders>
            <w:noWrap w:val="0"/>
            <w:vAlign w:val="center"/>
          </w:tcPr>
          <w:p w14:paraId="3088775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nil"/>
              <w:left w:val="nil"/>
              <w:bottom w:val="single" w:color="auto" w:sz="4" w:space="0"/>
              <w:right w:val="single" w:color="auto" w:sz="4" w:space="0"/>
            </w:tcBorders>
            <w:noWrap w:val="0"/>
            <w:vAlign w:val="center"/>
          </w:tcPr>
          <w:p w14:paraId="777E04C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4268DD75">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4D27743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2B523875">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nil"/>
              <w:left w:val="nil"/>
              <w:bottom w:val="single" w:color="auto" w:sz="4" w:space="0"/>
              <w:right w:val="single" w:color="auto" w:sz="4" w:space="0"/>
            </w:tcBorders>
            <w:noWrap w:val="0"/>
            <w:vAlign w:val="center"/>
          </w:tcPr>
          <w:p w14:paraId="11DC49B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nil"/>
              <w:left w:val="nil"/>
              <w:bottom w:val="single" w:color="auto" w:sz="4" w:space="0"/>
              <w:right w:val="single" w:color="auto" w:sz="4" w:space="0"/>
            </w:tcBorders>
            <w:noWrap w:val="0"/>
            <w:vAlign w:val="center"/>
          </w:tcPr>
          <w:p w14:paraId="565F56B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nil"/>
              <w:left w:val="nil"/>
              <w:bottom w:val="single" w:color="auto" w:sz="4" w:space="0"/>
              <w:right w:val="single" w:color="auto" w:sz="4" w:space="0"/>
            </w:tcBorders>
            <w:noWrap w:val="0"/>
            <w:vAlign w:val="center"/>
          </w:tcPr>
          <w:p w14:paraId="5D65D05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28" w:type="dxa"/>
            <w:tcBorders>
              <w:top w:val="nil"/>
              <w:left w:val="nil"/>
              <w:bottom w:val="single" w:color="auto" w:sz="4" w:space="0"/>
              <w:right w:val="single" w:color="auto" w:sz="4" w:space="0"/>
            </w:tcBorders>
            <w:noWrap w:val="0"/>
            <w:vAlign w:val="center"/>
          </w:tcPr>
          <w:p w14:paraId="6C91B69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nil"/>
              <w:left w:val="nil"/>
              <w:bottom w:val="single" w:color="auto" w:sz="4" w:space="0"/>
              <w:right w:val="single" w:color="auto" w:sz="4" w:space="0"/>
            </w:tcBorders>
            <w:noWrap w:val="0"/>
            <w:vAlign w:val="center"/>
          </w:tcPr>
          <w:p w14:paraId="6A7734B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nil"/>
              <w:left w:val="nil"/>
              <w:bottom w:val="single" w:color="auto" w:sz="4" w:space="0"/>
              <w:right w:val="single" w:color="auto" w:sz="4" w:space="0"/>
            </w:tcBorders>
            <w:noWrap w:val="0"/>
            <w:vAlign w:val="center"/>
          </w:tcPr>
          <w:p w14:paraId="3F65D5F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7123B233">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73EBD69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14:paraId="2EEBBE2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14:paraId="454CC36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w:t>
            </w:r>
          </w:p>
        </w:tc>
      </w:tr>
      <w:tr w14:paraId="4C3447C1">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0A859CE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nil"/>
              <w:bottom w:val="single" w:color="auto" w:sz="4" w:space="0"/>
              <w:right w:val="single" w:color="000000" w:sz="4" w:space="0"/>
            </w:tcBorders>
            <w:noWrap w:val="0"/>
            <w:vAlign w:val="center"/>
          </w:tcPr>
          <w:p w14:paraId="6518A67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做好信息系统等级及保护测评，保障网路线路通讯畅通，机房空调等设备正常运行。</w:t>
            </w:r>
          </w:p>
        </w:tc>
        <w:tc>
          <w:tcPr>
            <w:tcW w:w="4253" w:type="dxa"/>
            <w:gridSpan w:val="4"/>
            <w:tcBorders>
              <w:top w:val="single" w:color="auto" w:sz="4" w:space="0"/>
              <w:left w:val="nil"/>
              <w:bottom w:val="single" w:color="auto" w:sz="4" w:space="0"/>
              <w:right w:val="single" w:color="auto" w:sz="4" w:space="0"/>
            </w:tcBorders>
            <w:noWrap w:val="0"/>
            <w:vAlign w:val="center"/>
          </w:tcPr>
          <w:p w14:paraId="1A30A54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做好信息系统等级及保护测评，保障网路线路通讯畅通，机房空调等设备正常运行。</w:t>
            </w:r>
          </w:p>
        </w:tc>
      </w:tr>
      <w:tr w14:paraId="234F6ECE">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14:paraId="431C6D7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3475218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785254F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487FD75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nil"/>
              <w:left w:val="nil"/>
              <w:bottom w:val="single" w:color="auto" w:sz="4" w:space="0"/>
              <w:right w:val="single" w:color="auto" w:sz="4" w:space="0"/>
            </w:tcBorders>
            <w:noWrap w:val="0"/>
            <w:vAlign w:val="center"/>
          </w:tcPr>
          <w:p w14:paraId="1538B7D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nil"/>
              <w:left w:val="nil"/>
              <w:bottom w:val="single" w:color="auto" w:sz="4" w:space="0"/>
              <w:right w:val="single" w:color="auto" w:sz="4" w:space="0"/>
            </w:tcBorders>
            <w:noWrap w:val="0"/>
            <w:vAlign w:val="center"/>
          </w:tcPr>
          <w:p w14:paraId="6063A21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nil"/>
              <w:left w:val="nil"/>
              <w:bottom w:val="single" w:color="auto" w:sz="4" w:space="0"/>
              <w:right w:val="single" w:color="auto" w:sz="4" w:space="0"/>
            </w:tcBorders>
            <w:noWrap w:val="0"/>
            <w:vAlign w:val="center"/>
          </w:tcPr>
          <w:p w14:paraId="21723F1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nil"/>
              <w:left w:val="nil"/>
              <w:bottom w:val="single" w:color="auto" w:sz="4" w:space="0"/>
              <w:right w:val="single" w:color="auto" w:sz="4" w:space="0"/>
            </w:tcBorders>
            <w:noWrap w:val="0"/>
            <w:vAlign w:val="center"/>
          </w:tcPr>
          <w:p w14:paraId="3F06DD8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14:paraId="2D1AA5C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nil"/>
              <w:left w:val="nil"/>
              <w:bottom w:val="single" w:color="auto" w:sz="4" w:space="0"/>
              <w:right w:val="single" w:color="auto" w:sz="4" w:space="0"/>
            </w:tcBorders>
            <w:noWrap w:val="0"/>
            <w:vAlign w:val="center"/>
          </w:tcPr>
          <w:p w14:paraId="59440D0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14:paraId="6BF287D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nil"/>
              <w:left w:val="nil"/>
              <w:bottom w:val="single" w:color="auto" w:sz="4" w:space="0"/>
              <w:right w:val="single" w:color="auto" w:sz="4" w:space="0"/>
            </w:tcBorders>
            <w:noWrap w:val="0"/>
            <w:vAlign w:val="center"/>
          </w:tcPr>
          <w:p w14:paraId="0D927DB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nil"/>
              <w:left w:val="nil"/>
              <w:bottom w:val="single" w:color="auto" w:sz="4" w:space="0"/>
              <w:right w:val="single" w:color="auto" w:sz="4" w:space="0"/>
            </w:tcBorders>
            <w:noWrap w:val="0"/>
            <w:vAlign w:val="center"/>
          </w:tcPr>
          <w:p w14:paraId="72F2058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nil"/>
              <w:left w:val="nil"/>
              <w:bottom w:val="single" w:color="auto" w:sz="4" w:space="0"/>
              <w:right w:val="single" w:color="auto" w:sz="4" w:space="0"/>
            </w:tcBorders>
            <w:noWrap w:val="0"/>
            <w:vAlign w:val="center"/>
          </w:tcPr>
          <w:p w14:paraId="42D1972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1EE61061">
        <w:tblPrEx>
          <w:tblCellMar>
            <w:top w:w="0" w:type="dxa"/>
            <w:left w:w="108" w:type="dxa"/>
            <w:bottom w:w="0" w:type="dxa"/>
            <w:right w:w="108" w:type="dxa"/>
          </w:tblCellMar>
        </w:tblPrEx>
        <w:trPr>
          <w:trHeight w:val="740" w:hRule="atLeast"/>
          <w:jc w:val="center"/>
        </w:trPr>
        <w:tc>
          <w:tcPr>
            <w:tcW w:w="1080" w:type="dxa"/>
            <w:vMerge w:val="continue"/>
            <w:tcBorders>
              <w:left w:val="single" w:color="auto" w:sz="4" w:space="0"/>
              <w:right w:val="single" w:color="auto" w:sz="4" w:space="0"/>
            </w:tcBorders>
            <w:noWrap w:val="0"/>
            <w:vAlign w:val="center"/>
          </w:tcPr>
          <w:p w14:paraId="4BA47902">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4B1ED21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284D923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4E7E0BC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6F150E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nil"/>
              <w:left w:val="nil"/>
              <w:bottom w:val="single" w:color="auto" w:sz="4" w:space="0"/>
              <w:right w:val="single" w:color="auto" w:sz="4" w:space="0"/>
            </w:tcBorders>
            <w:noWrap w:val="0"/>
            <w:vAlign w:val="center"/>
          </w:tcPr>
          <w:p w14:paraId="5CB48F6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保障数据专线运行畅通</w:t>
            </w:r>
          </w:p>
        </w:tc>
        <w:tc>
          <w:tcPr>
            <w:tcW w:w="1134" w:type="dxa"/>
            <w:tcBorders>
              <w:top w:val="nil"/>
              <w:left w:val="nil"/>
              <w:bottom w:val="single" w:color="auto" w:sz="4" w:space="0"/>
              <w:right w:val="single" w:color="auto" w:sz="4" w:space="0"/>
            </w:tcBorders>
            <w:noWrap w:val="0"/>
            <w:vAlign w:val="center"/>
          </w:tcPr>
          <w:p w14:paraId="69F8181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3条</w:t>
            </w:r>
          </w:p>
        </w:tc>
        <w:tc>
          <w:tcPr>
            <w:tcW w:w="1134" w:type="dxa"/>
            <w:tcBorders>
              <w:top w:val="nil"/>
              <w:left w:val="nil"/>
              <w:bottom w:val="single" w:color="auto" w:sz="4" w:space="0"/>
              <w:right w:val="single" w:color="auto" w:sz="4" w:space="0"/>
            </w:tcBorders>
            <w:noWrap w:val="0"/>
            <w:vAlign w:val="center"/>
          </w:tcPr>
          <w:p w14:paraId="1EB02FE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3条</w:t>
            </w:r>
          </w:p>
        </w:tc>
        <w:tc>
          <w:tcPr>
            <w:tcW w:w="828" w:type="dxa"/>
            <w:tcBorders>
              <w:top w:val="nil"/>
              <w:left w:val="nil"/>
              <w:bottom w:val="single" w:color="auto" w:sz="4" w:space="0"/>
              <w:right w:val="single" w:color="auto" w:sz="4" w:space="0"/>
            </w:tcBorders>
            <w:noWrap w:val="0"/>
            <w:vAlign w:val="center"/>
          </w:tcPr>
          <w:p w14:paraId="5ED2734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873" w:type="dxa"/>
            <w:tcBorders>
              <w:top w:val="nil"/>
              <w:left w:val="nil"/>
              <w:bottom w:val="single" w:color="auto" w:sz="4" w:space="0"/>
              <w:right w:val="single" w:color="auto" w:sz="4" w:space="0"/>
            </w:tcBorders>
            <w:noWrap w:val="0"/>
            <w:vAlign w:val="center"/>
          </w:tcPr>
          <w:p w14:paraId="5BF7EC0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1418" w:type="dxa"/>
            <w:tcBorders>
              <w:top w:val="nil"/>
              <w:left w:val="nil"/>
              <w:bottom w:val="single" w:color="auto" w:sz="4" w:space="0"/>
              <w:right w:val="single" w:color="auto" w:sz="4" w:space="0"/>
            </w:tcBorders>
            <w:noWrap w:val="0"/>
            <w:vAlign w:val="center"/>
          </w:tcPr>
          <w:p w14:paraId="0C2DEBE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184FC1EF">
        <w:tblPrEx>
          <w:tblCellMar>
            <w:top w:w="0" w:type="dxa"/>
            <w:left w:w="108" w:type="dxa"/>
            <w:bottom w:w="0" w:type="dxa"/>
            <w:right w:w="108" w:type="dxa"/>
          </w:tblCellMar>
        </w:tblPrEx>
        <w:trPr>
          <w:trHeight w:val="875" w:hRule="atLeast"/>
          <w:jc w:val="center"/>
        </w:trPr>
        <w:tc>
          <w:tcPr>
            <w:tcW w:w="1080" w:type="dxa"/>
            <w:vMerge w:val="continue"/>
            <w:tcBorders>
              <w:left w:val="single" w:color="auto" w:sz="4" w:space="0"/>
              <w:right w:val="single" w:color="auto" w:sz="4" w:space="0"/>
            </w:tcBorders>
            <w:noWrap w:val="0"/>
            <w:vAlign w:val="center"/>
          </w:tcPr>
          <w:p w14:paraId="5604F877">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C6F281E">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73C8A7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nil"/>
              <w:left w:val="nil"/>
              <w:bottom w:val="single" w:color="auto" w:sz="4" w:space="0"/>
              <w:right w:val="single" w:color="auto" w:sz="4" w:space="0"/>
            </w:tcBorders>
            <w:noWrap w:val="0"/>
            <w:vAlign w:val="center"/>
          </w:tcPr>
          <w:p w14:paraId="647BB98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保障信息数据安全</w:t>
            </w:r>
          </w:p>
        </w:tc>
        <w:tc>
          <w:tcPr>
            <w:tcW w:w="1134" w:type="dxa"/>
            <w:tcBorders>
              <w:top w:val="nil"/>
              <w:left w:val="nil"/>
              <w:bottom w:val="single" w:color="auto" w:sz="4" w:space="0"/>
              <w:right w:val="single" w:color="auto" w:sz="4" w:space="0"/>
            </w:tcBorders>
            <w:noWrap w:val="0"/>
            <w:vAlign w:val="center"/>
          </w:tcPr>
          <w:p w14:paraId="6E61E7B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有序运转</w:t>
            </w:r>
          </w:p>
        </w:tc>
        <w:tc>
          <w:tcPr>
            <w:tcW w:w="1134" w:type="dxa"/>
            <w:tcBorders>
              <w:top w:val="nil"/>
              <w:left w:val="nil"/>
              <w:bottom w:val="single" w:color="auto" w:sz="4" w:space="0"/>
              <w:right w:val="single" w:color="auto" w:sz="4" w:space="0"/>
            </w:tcBorders>
            <w:noWrap w:val="0"/>
            <w:vAlign w:val="center"/>
          </w:tcPr>
          <w:p w14:paraId="4E9C698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机房良好有序运转</w:t>
            </w:r>
          </w:p>
        </w:tc>
        <w:tc>
          <w:tcPr>
            <w:tcW w:w="828" w:type="dxa"/>
            <w:tcBorders>
              <w:top w:val="nil"/>
              <w:left w:val="nil"/>
              <w:bottom w:val="single" w:color="auto" w:sz="4" w:space="0"/>
              <w:right w:val="single" w:color="auto" w:sz="4" w:space="0"/>
            </w:tcBorders>
            <w:noWrap w:val="0"/>
            <w:vAlign w:val="center"/>
          </w:tcPr>
          <w:p w14:paraId="3328F65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873" w:type="dxa"/>
            <w:tcBorders>
              <w:top w:val="nil"/>
              <w:left w:val="nil"/>
              <w:bottom w:val="single" w:color="auto" w:sz="4" w:space="0"/>
              <w:right w:val="single" w:color="auto" w:sz="4" w:space="0"/>
            </w:tcBorders>
            <w:noWrap w:val="0"/>
            <w:vAlign w:val="center"/>
          </w:tcPr>
          <w:p w14:paraId="406AC93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1418" w:type="dxa"/>
            <w:tcBorders>
              <w:top w:val="nil"/>
              <w:left w:val="nil"/>
              <w:bottom w:val="single" w:color="auto" w:sz="4" w:space="0"/>
              <w:right w:val="single" w:color="auto" w:sz="4" w:space="0"/>
            </w:tcBorders>
            <w:noWrap w:val="0"/>
            <w:vAlign w:val="center"/>
          </w:tcPr>
          <w:p w14:paraId="728C776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09BC8628">
        <w:tblPrEx>
          <w:tblCellMar>
            <w:top w:w="0" w:type="dxa"/>
            <w:left w:w="108" w:type="dxa"/>
            <w:bottom w:w="0" w:type="dxa"/>
            <w:right w:w="108" w:type="dxa"/>
          </w:tblCellMar>
        </w:tblPrEx>
        <w:trPr>
          <w:trHeight w:val="695" w:hRule="atLeast"/>
          <w:jc w:val="center"/>
        </w:trPr>
        <w:tc>
          <w:tcPr>
            <w:tcW w:w="1080" w:type="dxa"/>
            <w:vMerge w:val="continue"/>
            <w:tcBorders>
              <w:left w:val="single" w:color="auto" w:sz="4" w:space="0"/>
              <w:right w:val="single" w:color="auto" w:sz="4" w:space="0"/>
            </w:tcBorders>
            <w:noWrap w:val="0"/>
            <w:vAlign w:val="center"/>
          </w:tcPr>
          <w:p w14:paraId="61D9BCAF">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E12F87C">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D3997E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nil"/>
              <w:left w:val="nil"/>
              <w:bottom w:val="single" w:color="auto" w:sz="4" w:space="0"/>
              <w:right w:val="single" w:color="auto" w:sz="4" w:space="0"/>
            </w:tcBorders>
            <w:noWrap w:val="0"/>
            <w:vAlign w:val="center"/>
          </w:tcPr>
          <w:p w14:paraId="5F376E4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按时完成目标任务</w:t>
            </w:r>
          </w:p>
        </w:tc>
        <w:tc>
          <w:tcPr>
            <w:tcW w:w="1134" w:type="dxa"/>
            <w:tcBorders>
              <w:top w:val="nil"/>
              <w:left w:val="nil"/>
              <w:bottom w:val="single" w:color="auto" w:sz="4" w:space="0"/>
              <w:right w:val="single" w:color="auto" w:sz="4" w:space="0"/>
            </w:tcBorders>
            <w:noWrap w:val="0"/>
            <w:vAlign w:val="center"/>
          </w:tcPr>
          <w:p w14:paraId="430C07D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年底前</w:t>
            </w:r>
          </w:p>
        </w:tc>
        <w:tc>
          <w:tcPr>
            <w:tcW w:w="1134" w:type="dxa"/>
            <w:tcBorders>
              <w:top w:val="nil"/>
              <w:left w:val="nil"/>
              <w:bottom w:val="single" w:color="auto" w:sz="4" w:space="0"/>
              <w:right w:val="single" w:color="auto" w:sz="4" w:space="0"/>
            </w:tcBorders>
            <w:noWrap w:val="0"/>
            <w:vAlign w:val="center"/>
          </w:tcPr>
          <w:p w14:paraId="72E224A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年底前</w:t>
            </w:r>
          </w:p>
        </w:tc>
        <w:tc>
          <w:tcPr>
            <w:tcW w:w="828" w:type="dxa"/>
            <w:tcBorders>
              <w:top w:val="nil"/>
              <w:left w:val="nil"/>
              <w:bottom w:val="single" w:color="auto" w:sz="4" w:space="0"/>
              <w:right w:val="single" w:color="auto" w:sz="4" w:space="0"/>
            </w:tcBorders>
            <w:noWrap w:val="0"/>
            <w:vAlign w:val="center"/>
          </w:tcPr>
          <w:p w14:paraId="4D1786F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1139CB8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14:paraId="195B309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4D348FA4">
        <w:tblPrEx>
          <w:tblCellMar>
            <w:top w:w="0" w:type="dxa"/>
            <w:left w:w="108" w:type="dxa"/>
            <w:bottom w:w="0" w:type="dxa"/>
            <w:right w:w="108" w:type="dxa"/>
          </w:tblCellMar>
        </w:tblPrEx>
        <w:trPr>
          <w:trHeight w:val="525" w:hRule="atLeast"/>
          <w:jc w:val="center"/>
        </w:trPr>
        <w:tc>
          <w:tcPr>
            <w:tcW w:w="1080" w:type="dxa"/>
            <w:vMerge w:val="continue"/>
            <w:tcBorders>
              <w:left w:val="single" w:color="auto" w:sz="4" w:space="0"/>
              <w:right w:val="single" w:color="auto" w:sz="4" w:space="0"/>
            </w:tcBorders>
            <w:noWrap w:val="0"/>
            <w:vAlign w:val="center"/>
          </w:tcPr>
          <w:p w14:paraId="44882BEC">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5D3429D">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F7E471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nil"/>
              <w:left w:val="nil"/>
              <w:bottom w:val="single" w:color="auto" w:sz="4" w:space="0"/>
              <w:right w:val="single" w:color="auto" w:sz="4" w:space="0"/>
            </w:tcBorders>
            <w:shd w:val="clear" w:color="auto" w:fill="auto"/>
            <w:noWrap w:val="0"/>
            <w:vAlign w:val="center"/>
          </w:tcPr>
          <w:p w14:paraId="34EBE0FF">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134" w:type="dxa"/>
            <w:tcBorders>
              <w:top w:val="nil"/>
              <w:left w:val="nil"/>
              <w:bottom w:val="single" w:color="auto" w:sz="4" w:space="0"/>
              <w:right w:val="single" w:color="auto" w:sz="4" w:space="0"/>
            </w:tcBorders>
            <w:shd w:val="clear" w:color="auto" w:fill="auto"/>
            <w:noWrap w:val="0"/>
            <w:vAlign w:val="center"/>
          </w:tcPr>
          <w:p w14:paraId="23724B31">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134" w:type="dxa"/>
            <w:tcBorders>
              <w:top w:val="nil"/>
              <w:left w:val="nil"/>
              <w:bottom w:val="single" w:color="auto" w:sz="4" w:space="0"/>
              <w:right w:val="single" w:color="auto" w:sz="4" w:space="0"/>
            </w:tcBorders>
            <w:shd w:val="clear" w:color="auto" w:fill="auto"/>
            <w:noWrap w:val="0"/>
            <w:vAlign w:val="center"/>
          </w:tcPr>
          <w:p w14:paraId="0BAECBDC">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828" w:type="dxa"/>
            <w:tcBorders>
              <w:top w:val="nil"/>
              <w:left w:val="nil"/>
              <w:bottom w:val="single" w:color="auto" w:sz="4" w:space="0"/>
              <w:right w:val="single" w:color="auto" w:sz="4" w:space="0"/>
            </w:tcBorders>
            <w:shd w:val="clear" w:color="auto" w:fill="auto"/>
            <w:noWrap w:val="0"/>
            <w:vAlign w:val="center"/>
          </w:tcPr>
          <w:p w14:paraId="6F84C8D0">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873" w:type="dxa"/>
            <w:tcBorders>
              <w:top w:val="nil"/>
              <w:left w:val="nil"/>
              <w:bottom w:val="single" w:color="auto" w:sz="4" w:space="0"/>
              <w:right w:val="single" w:color="auto" w:sz="4" w:space="0"/>
            </w:tcBorders>
            <w:shd w:val="clear" w:color="auto" w:fill="auto"/>
            <w:noWrap w:val="0"/>
            <w:vAlign w:val="center"/>
          </w:tcPr>
          <w:p w14:paraId="299DCE5E">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418" w:type="dxa"/>
            <w:tcBorders>
              <w:top w:val="nil"/>
              <w:left w:val="nil"/>
              <w:bottom w:val="single" w:color="auto" w:sz="4" w:space="0"/>
              <w:right w:val="single" w:color="auto" w:sz="4" w:space="0"/>
            </w:tcBorders>
            <w:noWrap w:val="0"/>
            <w:vAlign w:val="center"/>
          </w:tcPr>
          <w:p w14:paraId="7CF80C4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6FFB0849">
        <w:tblPrEx>
          <w:tblCellMar>
            <w:top w:w="0" w:type="dxa"/>
            <w:left w:w="108" w:type="dxa"/>
            <w:bottom w:w="0" w:type="dxa"/>
            <w:right w:w="108" w:type="dxa"/>
          </w:tblCellMar>
        </w:tblPrEx>
        <w:trPr>
          <w:trHeight w:val="1030" w:hRule="atLeast"/>
          <w:jc w:val="center"/>
        </w:trPr>
        <w:tc>
          <w:tcPr>
            <w:tcW w:w="1080" w:type="dxa"/>
            <w:vMerge w:val="continue"/>
            <w:tcBorders>
              <w:left w:val="single" w:color="auto" w:sz="4" w:space="0"/>
              <w:right w:val="single" w:color="auto" w:sz="4" w:space="0"/>
            </w:tcBorders>
            <w:noWrap w:val="0"/>
            <w:vAlign w:val="center"/>
          </w:tcPr>
          <w:p w14:paraId="6B912252">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5CB925E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1A2AD8F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14:paraId="0760792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471CC40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7BAB44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5CBB7E0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nil"/>
              <w:bottom w:val="single" w:color="auto" w:sz="4" w:space="0"/>
              <w:right w:val="single" w:color="auto" w:sz="4" w:space="0"/>
            </w:tcBorders>
            <w:noWrap w:val="0"/>
            <w:vAlign w:val="center"/>
          </w:tcPr>
          <w:p w14:paraId="5B6C43C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整合现有资源，节省运维成本</w:t>
            </w:r>
          </w:p>
        </w:tc>
        <w:tc>
          <w:tcPr>
            <w:tcW w:w="1134" w:type="dxa"/>
            <w:tcBorders>
              <w:top w:val="nil"/>
              <w:left w:val="nil"/>
              <w:bottom w:val="single" w:color="auto" w:sz="4" w:space="0"/>
              <w:right w:val="single" w:color="auto" w:sz="4" w:space="0"/>
            </w:tcBorders>
            <w:noWrap w:val="0"/>
            <w:vAlign w:val="center"/>
          </w:tcPr>
          <w:p w14:paraId="7969FBE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有所提升</w:t>
            </w:r>
          </w:p>
        </w:tc>
        <w:tc>
          <w:tcPr>
            <w:tcW w:w="1134" w:type="dxa"/>
            <w:tcBorders>
              <w:top w:val="nil"/>
              <w:left w:val="nil"/>
              <w:bottom w:val="single" w:color="auto" w:sz="4" w:space="0"/>
              <w:right w:val="single" w:color="auto" w:sz="4" w:space="0"/>
            </w:tcBorders>
            <w:noWrap w:val="0"/>
            <w:vAlign w:val="center"/>
          </w:tcPr>
          <w:p w14:paraId="68BF476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提升设备运行速率</w:t>
            </w:r>
          </w:p>
        </w:tc>
        <w:tc>
          <w:tcPr>
            <w:tcW w:w="828" w:type="dxa"/>
            <w:tcBorders>
              <w:top w:val="nil"/>
              <w:left w:val="nil"/>
              <w:bottom w:val="single" w:color="auto" w:sz="4" w:space="0"/>
              <w:right w:val="single" w:color="auto" w:sz="4" w:space="0"/>
            </w:tcBorders>
            <w:noWrap w:val="0"/>
            <w:vAlign w:val="center"/>
          </w:tcPr>
          <w:p w14:paraId="1FCC23F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873" w:type="dxa"/>
            <w:tcBorders>
              <w:top w:val="nil"/>
              <w:left w:val="nil"/>
              <w:bottom w:val="single" w:color="auto" w:sz="4" w:space="0"/>
              <w:right w:val="single" w:color="auto" w:sz="4" w:space="0"/>
            </w:tcBorders>
            <w:noWrap w:val="0"/>
            <w:vAlign w:val="center"/>
          </w:tcPr>
          <w:p w14:paraId="7298983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1418" w:type="dxa"/>
            <w:tcBorders>
              <w:top w:val="nil"/>
              <w:left w:val="nil"/>
              <w:bottom w:val="single" w:color="auto" w:sz="4" w:space="0"/>
              <w:right w:val="single" w:color="auto" w:sz="4" w:space="0"/>
            </w:tcBorders>
            <w:noWrap w:val="0"/>
            <w:vAlign w:val="center"/>
          </w:tcPr>
          <w:p w14:paraId="76FFB97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64478ECC">
        <w:tblPrEx>
          <w:tblCellMar>
            <w:top w:w="0" w:type="dxa"/>
            <w:left w:w="108" w:type="dxa"/>
            <w:bottom w:w="0" w:type="dxa"/>
            <w:right w:w="108" w:type="dxa"/>
          </w:tblCellMar>
        </w:tblPrEx>
        <w:trPr>
          <w:trHeight w:val="920" w:hRule="atLeast"/>
          <w:jc w:val="center"/>
        </w:trPr>
        <w:tc>
          <w:tcPr>
            <w:tcW w:w="1080" w:type="dxa"/>
            <w:vMerge w:val="continue"/>
            <w:tcBorders>
              <w:left w:val="single" w:color="auto" w:sz="4" w:space="0"/>
              <w:right w:val="single" w:color="auto" w:sz="4" w:space="0"/>
            </w:tcBorders>
            <w:noWrap w:val="0"/>
            <w:vAlign w:val="center"/>
          </w:tcPr>
          <w:p w14:paraId="749A3AA7">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BFD9970">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F4F9A9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6B143FA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nil"/>
              <w:bottom w:val="single" w:color="auto" w:sz="4" w:space="0"/>
              <w:right w:val="single" w:color="auto" w:sz="4" w:space="0"/>
            </w:tcBorders>
            <w:noWrap w:val="0"/>
            <w:vAlign w:val="center"/>
          </w:tcPr>
          <w:p w14:paraId="52D2947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提升信息化服务水平</w:t>
            </w:r>
          </w:p>
        </w:tc>
        <w:tc>
          <w:tcPr>
            <w:tcW w:w="1134" w:type="dxa"/>
            <w:tcBorders>
              <w:top w:val="nil"/>
              <w:left w:val="nil"/>
              <w:bottom w:val="single" w:color="auto" w:sz="4" w:space="0"/>
              <w:right w:val="single" w:color="auto" w:sz="4" w:space="0"/>
            </w:tcBorders>
            <w:noWrap w:val="0"/>
            <w:vAlign w:val="center"/>
          </w:tcPr>
          <w:p w14:paraId="0FF07F5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有所提升</w:t>
            </w:r>
          </w:p>
        </w:tc>
        <w:tc>
          <w:tcPr>
            <w:tcW w:w="1134" w:type="dxa"/>
            <w:tcBorders>
              <w:top w:val="nil"/>
              <w:left w:val="nil"/>
              <w:bottom w:val="single" w:color="auto" w:sz="4" w:space="0"/>
              <w:right w:val="single" w:color="auto" w:sz="4" w:space="0"/>
            </w:tcBorders>
            <w:noWrap w:val="0"/>
            <w:vAlign w:val="center"/>
          </w:tcPr>
          <w:p w14:paraId="759145A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增强便民服务水平</w:t>
            </w:r>
          </w:p>
        </w:tc>
        <w:tc>
          <w:tcPr>
            <w:tcW w:w="828" w:type="dxa"/>
            <w:tcBorders>
              <w:top w:val="nil"/>
              <w:left w:val="nil"/>
              <w:bottom w:val="single" w:color="auto" w:sz="4" w:space="0"/>
              <w:right w:val="single" w:color="auto" w:sz="4" w:space="0"/>
            </w:tcBorders>
            <w:noWrap w:val="0"/>
            <w:vAlign w:val="center"/>
          </w:tcPr>
          <w:p w14:paraId="2FF02B5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873" w:type="dxa"/>
            <w:tcBorders>
              <w:top w:val="nil"/>
              <w:left w:val="nil"/>
              <w:bottom w:val="single" w:color="auto" w:sz="4" w:space="0"/>
              <w:right w:val="single" w:color="auto" w:sz="4" w:space="0"/>
            </w:tcBorders>
            <w:noWrap w:val="0"/>
            <w:vAlign w:val="center"/>
          </w:tcPr>
          <w:p w14:paraId="579D14A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1418" w:type="dxa"/>
            <w:tcBorders>
              <w:top w:val="nil"/>
              <w:left w:val="nil"/>
              <w:bottom w:val="single" w:color="auto" w:sz="4" w:space="0"/>
              <w:right w:val="single" w:color="auto" w:sz="4" w:space="0"/>
            </w:tcBorders>
            <w:noWrap w:val="0"/>
            <w:vAlign w:val="center"/>
          </w:tcPr>
          <w:p w14:paraId="31F09C6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53F2E63E">
        <w:tblPrEx>
          <w:tblCellMar>
            <w:top w:w="0" w:type="dxa"/>
            <w:left w:w="108" w:type="dxa"/>
            <w:bottom w:w="0" w:type="dxa"/>
            <w:right w:w="108" w:type="dxa"/>
          </w:tblCellMar>
        </w:tblPrEx>
        <w:trPr>
          <w:trHeight w:val="710" w:hRule="atLeast"/>
          <w:jc w:val="center"/>
        </w:trPr>
        <w:tc>
          <w:tcPr>
            <w:tcW w:w="1080" w:type="dxa"/>
            <w:vMerge w:val="continue"/>
            <w:tcBorders>
              <w:left w:val="single" w:color="auto" w:sz="4" w:space="0"/>
              <w:right w:val="single" w:color="auto" w:sz="4" w:space="0"/>
            </w:tcBorders>
            <w:noWrap w:val="0"/>
            <w:vAlign w:val="center"/>
          </w:tcPr>
          <w:p w14:paraId="4E49C70C">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A8A7E7B">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44A5D8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1F679FB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nil"/>
              <w:bottom w:val="single" w:color="auto" w:sz="4" w:space="0"/>
              <w:right w:val="single" w:color="auto" w:sz="4" w:space="0"/>
            </w:tcBorders>
            <w:shd w:val="clear" w:color="auto" w:fill="auto"/>
            <w:noWrap w:val="0"/>
            <w:vAlign w:val="center"/>
          </w:tcPr>
          <w:p w14:paraId="111FE110">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134" w:type="dxa"/>
            <w:tcBorders>
              <w:top w:val="nil"/>
              <w:left w:val="nil"/>
              <w:bottom w:val="single" w:color="auto" w:sz="4" w:space="0"/>
              <w:right w:val="single" w:color="auto" w:sz="4" w:space="0"/>
            </w:tcBorders>
            <w:shd w:val="clear" w:color="auto" w:fill="auto"/>
            <w:noWrap w:val="0"/>
            <w:vAlign w:val="center"/>
          </w:tcPr>
          <w:p w14:paraId="5907CDBA">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134" w:type="dxa"/>
            <w:tcBorders>
              <w:top w:val="nil"/>
              <w:left w:val="nil"/>
              <w:bottom w:val="single" w:color="auto" w:sz="4" w:space="0"/>
              <w:right w:val="single" w:color="auto" w:sz="4" w:space="0"/>
            </w:tcBorders>
            <w:shd w:val="clear" w:color="auto" w:fill="auto"/>
            <w:noWrap w:val="0"/>
            <w:vAlign w:val="center"/>
          </w:tcPr>
          <w:p w14:paraId="2422B33D">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828" w:type="dxa"/>
            <w:tcBorders>
              <w:top w:val="nil"/>
              <w:left w:val="nil"/>
              <w:bottom w:val="single" w:color="auto" w:sz="4" w:space="0"/>
              <w:right w:val="single" w:color="auto" w:sz="4" w:space="0"/>
            </w:tcBorders>
            <w:shd w:val="clear" w:color="auto" w:fill="auto"/>
            <w:noWrap w:val="0"/>
            <w:vAlign w:val="center"/>
          </w:tcPr>
          <w:p w14:paraId="5D41546F">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873" w:type="dxa"/>
            <w:tcBorders>
              <w:top w:val="nil"/>
              <w:left w:val="nil"/>
              <w:bottom w:val="single" w:color="auto" w:sz="4" w:space="0"/>
              <w:right w:val="single" w:color="auto" w:sz="4" w:space="0"/>
            </w:tcBorders>
            <w:shd w:val="clear" w:color="auto" w:fill="auto"/>
            <w:noWrap w:val="0"/>
            <w:vAlign w:val="center"/>
          </w:tcPr>
          <w:p w14:paraId="4A92EB5C">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418" w:type="dxa"/>
            <w:tcBorders>
              <w:top w:val="nil"/>
              <w:left w:val="nil"/>
              <w:bottom w:val="single" w:color="auto" w:sz="4" w:space="0"/>
              <w:right w:val="single" w:color="auto" w:sz="4" w:space="0"/>
            </w:tcBorders>
            <w:noWrap w:val="0"/>
            <w:vAlign w:val="center"/>
          </w:tcPr>
          <w:p w14:paraId="248B300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15381D19">
        <w:tblPrEx>
          <w:tblCellMar>
            <w:top w:w="0" w:type="dxa"/>
            <w:left w:w="108" w:type="dxa"/>
            <w:bottom w:w="0" w:type="dxa"/>
            <w:right w:w="108" w:type="dxa"/>
          </w:tblCellMar>
        </w:tblPrEx>
        <w:trPr>
          <w:trHeight w:val="725" w:hRule="atLeast"/>
          <w:jc w:val="center"/>
        </w:trPr>
        <w:tc>
          <w:tcPr>
            <w:tcW w:w="1080" w:type="dxa"/>
            <w:vMerge w:val="continue"/>
            <w:tcBorders>
              <w:left w:val="single" w:color="auto" w:sz="4" w:space="0"/>
              <w:right w:val="single" w:color="auto" w:sz="4" w:space="0"/>
            </w:tcBorders>
            <w:noWrap w:val="0"/>
            <w:vAlign w:val="center"/>
          </w:tcPr>
          <w:p w14:paraId="3C4C866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17BC03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F2303F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FA58894">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C7DE540">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BF27F93">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82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6F23D13">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87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F54E000">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6705ED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74247A6F">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4A4A53B3">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B231CE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07EA653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49C42E6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D2F311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nil"/>
              <w:left w:val="nil"/>
              <w:bottom w:val="single" w:color="auto" w:sz="4" w:space="0"/>
              <w:right w:val="single" w:color="auto" w:sz="4" w:space="0"/>
            </w:tcBorders>
            <w:noWrap w:val="0"/>
            <w:vAlign w:val="center"/>
          </w:tcPr>
          <w:p w14:paraId="143C5D8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w:t>
            </w:r>
          </w:p>
        </w:tc>
        <w:tc>
          <w:tcPr>
            <w:tcW w:w="1134" w:type="dxa"/>
            <w:tcBorders>
              <w:top w:val="nil"/>
              <w:left w:val="nil"/>
              <w:bottom w:val="single" w:color="auto" w:sz="4" w:space="0"/>
              <w:right w:val="single" w:color="auto" w:sz="4" w:space="0"/>
            </w:tcBorders>
            <w:noWrap w:val="0"/>
            <w:vAlign w:val="center"/>
          </w:tcPr>
          <w:p w14:paraId="7E25E17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95%</w:t>
            </w:r>
          </w:p>
        </w:tc>
        <w:tc>
          <w:tcPr>
            <w:tcW w:w="1134" w:type="dxa"/>
            <w:tcBorders>
              <w:top w:val="nil"/>
              <w:left w:val="nil"/>
              <w:bottom w:val="single" w:color="auto" w:sz="4" w:space="0"/>
              <w:right w:val="single" w:color="auto" w:sz="4" w:space="0"/>
            </w:tcBorders>
            <w:noWrap w:val="0"/>
            <w:vAlign w:val="center"/>
          </w:tcPr>
          <w:p w14:paraId="492C06F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大于等于95%</w:t>
            </w:r>
          </w:p>
        </w:tc>
        <w:tc>
          <w:tcPr>
            <w:tcW w:w="828" w:type="dxa"/>
            <w:tcBorders>
              <w:top w:val="nil"/>
              <w:left w:val="nil"/>
              <w:bottom w:val="single" w:color="auto" w:sz="4" w:space="0"/>
              <w:right w:val="single" w:color="auto" w:sz="4" w:space="0"/>
            </w:tcBorders>
            <w:noWrap w:val="0"/>
            <w:vAlign w:val="center"/>
          </w:tcPr>
          <w:p w14:paraId="6169757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08FD357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14:paraId="178F504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46070E5D">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14:paraId="4B97418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nil"/>
              <w:left w:val="nil"/>
              <w:bottom w:val="single" w:color="auto" w:sz="4" w:space="0"/>
              <w:right w:val="single" w:color="auto" w:sz="4" w:space="0"/>
            </w:tcBorders>
            <w:noWrap w:val="0"/>
            <w:vAlign w:val="center"/>
          </w:tcPr>
          <w:p w14:paraId="4476991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nil"/>
              <w:left w:val="nil"/>
              <w:bottom w:val="single" w:color="auto" w:sz="4" w:space="0"/>
              <w:right w:val="single" w:color="auto" w:sz="4" w:space="0"/>
            </w:tcBorders>
            <w:noWrap w:val="0"/>
            <w:vAlign w:val="center"/>
          </w:tcPr>
          <w:p w14:paraId="3835E50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1418" w:type="dxa"/>
            <w:tcBorders>
              <w:top w:val="nil"/>
              <w:left w:val="nil"/>
              <w:bottom w:val="single" w:color="auto" w:sz="4" w:space="0"/>
              <w:right w:val="single" w:color="auto" w:sz="4" w:space="0"/>
            </w:tcBorders>
            <w:noWrap w:val="0"/>
            <w:vAlign w:val="center"/>
          </w:tcPr>
          <w:p w14:paraId="0FA8771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14:paraId="48B97ED3">
      <w:pPr>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14:paraId="509539B4">
      <w:pPr>
        <w:rPr>
          <w:rFonts w:hint="default" w:ascii="Times New Roman" w:hAnsi="Times New Roman" w:eastAsia="仿宋_GB2312" w:cs="Times New Roman"/>
          <w:sz w:val="18"/>
          <w:szCs w:val="18"/>
          <w:highlight w:val="none"/>
          <w:lang w:eastAsia="zh-CN"/>
        </w:rPr>
      </w:pPr>
    </w:p>
    <w:p w14:paraId="6E511E8D">
      <w:pPr>
        <w:rPr>
          <w:rFonts w:hint="default" w:ascii="Times New Roman" w:hAnsi="Times New Roman" w:eastAsia="仿宋_GB2312" w:cs="Times New Roman"/>
          <w:sz w:val="22"/>
          <w:szCs w:val="22"/>
          <w:highlight w:val="none"/>
        </w:rPr>
      </w:pPr>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eastAsia="zh-CN"/>
        </w:rPr>
        <w:t>凌静</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填报日期：</w:t>
      </w:r>
      <w:r>
        <w:rPr>
          <w:rFonts w:hint="eastAsia" w:eastAsia="仿宋_GB2312" w:cs="Times New Roman"/>
          <w:sz w:val="22"/>
          <w:szCs w:val="22"/>
          <w:highlight w:val="none"/>
          <w:lang w:val="en-US" w:eastAsia="zh-CN"/>
        </w:rPr>
        <w:t>2025.6.20</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联系电话：</w:t>
      </w:r>
      <w:r>
        <w:rPr>
          <w:rFonts w:hint="eastAsia" w:eastAsia="仿宋_GB2312" w:cs="Times New Roman"/>
          <w:sz w:val="22"/>
          <w:szCs w:val="22"/>
          <w:highlight w:val="none"/>
          <w:lang w:val="en-US" w:eastAsia="zh-CN"/>
        </w:rPr>
        <w:t>8882378</w:t>
      </w:r>
      <w:r>
        <w:rPr>
          <w:rFonts w:hint="default" w:ascii="Times New Roman" w:hAnsi="Times New Roman" w:eastAsia="仿宋_GB2312" w:cs="Times New Roman"/>
          <w:sz w:val="22"/>
          <w:szCs w:val="22"/>
          <w:highlight w:val="none"/>
        </w:rPr>
        <w:t xml:space="preserve"> 单位负责人签字：</w:t>
      </w:r>
    </w:p>
    <w:p w14:paraId="4D3278D4">
      <w:pPr>
        <w:rPr>
          <w:rFonts w:hint="default" w:ascii="Times New Roman" w:hAnsi="Times New Roman" w:eastAsia="仿宋_GB2312" w:cs="Times New Roman"/>
          <w:sz w:val="22"/>
          <w:szCs w:val="22"/>
          <w:highlight w:val="none"/>
        </w:rPr>
      </w:pPr>
    </w:p>
    <w:p w14:paraId="06040AA9">
      <w:pPr>
        <w:rPr>
          <w:rFonts w:hint="default" w:ascii="Times New Roman" w:hAnsi="Times New Roman" w:eastAsia="仿宋_GB2312" w:cs="Times New Roman"/>
          <w:sz w:val="22"/>
          <w:szCs w:val="22"/>
          <w:highlight w:val="none"/>
        </w:rPr>
      </w:pPr>
    </w:p>
    <w:p w14:paraId="1434D778">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4</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7"/>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14:paraId="6F9CA703">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7587DBF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14:paraId="46FE579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14:paraId="1FC8299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xml:space="preserve">  事业单位招考工作经费　</w:t>
            </w:r>
          </w:p>
        </w:tc>
      </w:tr>
      <w:tr w14:paraId="1D2B7D0B">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14:paraId="712909B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nil"/>
              <w:bottom w:val="single" w:color="auto" w:sz="4" w:space="0"/>
              <w:right w:val="single" w:color="auto" w:sz="4" w:space="0"/>
            </w:tcBorders>
            <w:shd w:val="clear" w:color="auto" w:fill="auto"/>
            <w:noWrap w:val="0"/>
            <w:vAlign w:val="center"/>
          </w:tcPr>
          <w:p w14:paraId="7F31287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岳阳市人力资源和社会保障局</w:t>
            </w:r>
          </w:p>
        </w:tc>
        <w:tc>
          <w:tcPr>
            <w:tcW w:w="1134" w:type="dxa"/>
            <w:tcBorders>
              <w:top w:val="single" w:color="auto" w:sz="4" w:space="0"/>
              <w:left w:val="nil"/>
              <w:bottom w:val="single" w:color="auto" w:sz="4" w:space="0"/>
              <w:right w:val="single" w:color="000000" w:sz="4" w:space="0"/>
            </w:tcBorders>
            <w:shd w:val="clear" w:color="auto" w:fill="auto"/>
            <w:noWrap w:val="0"/>
            <w:vAlign w:val="center"/>
          </w:tcPr>
          <w:p w14:paraId="575065B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nil"/>
              <w:bottom w:val="single" w:color="auto" w:sz="4" w:space="0"/>
              <w:right w:val="single" w:color="auto" w:sz="4" w:space="0"/>
            </w:tcBorders>
            <w:shd w:val="clear" w:color="auto" w:fill="auto"/>
            <w:noWrap w:val="0"/>
            <w:vAlign w:val="center"/>
          </w:tcPr>
          <w:p w14:paraId="19C66F2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岳阳市人力资源和社会保障局</w:t>
            </w:r>
          </w:p>
        </w:tc>
      </w:tr>
      <w:tr w14:paraId="5FCB9C0C">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700E50B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nil"/>
              <w:left w:val="nil"/>
              <w:bottom w:val="single" w:color="auto" w:sz="4" w:space="0"/>
              <w:right w:val="single" w:color="auto" w:sz="4" w:space="0"/>
            </w:tcBorders>
            <w:noWrap w:val="0"/>
            <w:vAlign w:val="center"/>
          </w:tcPr>
          <w:p w14:paraId="1F5DF7F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nil"/>
              <w:left w:val="nil"/>
              <w:bottom w:val="single" w:color="auto" w:sz="4" w:space="0"/>
              <w:right w:val="single" w:color="auto" w:sz="4" w:space="0"/>
            </w:tcBorders>
            <w:noWrap w:val="0"/>
            <w:vAlign w:val="center"/>
          </w:tcPr>
          <w:p w14:paraId="64C6CCC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14:paraId="22C950D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14:paraId="2009A44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14:paraId="5003DCE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14:paraId="4FC5489F">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14:paraId="53DFF13B">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nil"/>
              <w:left w:val="nil"/>
              <w:bottom w:val="single" w:color="auto" w:sz="4" w:space="0"/>
              <w:right w:val="single" w:color="auto" w:sz="4" w:space="0"/>
            </w:tcBorders>
            <w:noWrap w:val="0"/>
            <w:vAlign w:val="center"/>
          </w:tcPr>
          <w:p w14:paraId="1CA49ACD">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14:paraId="6F7FA294">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nil"/>
              <w:left w:val="nil"/>
              <w:bottom w:val="single" w:color="auto" w:sz="4" w:space="0"/>
              <w:right w:val="single" w:color="auto" w:sz="4" w:space="0"/>
            </w:tcBorders>
            <w:noWrap w:val="0"/>
            <w:vAlign w:val="center"/>
          </w:tcPr>
          <w:p w14:paraId="067C8FB8">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680BAEEE">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275C4F5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3C08223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nil"/>
              <w:left w:val="nil"/>
              <w:bottom w:val="single" w:color="auto" w:sz="4" w:space="0"/>
              <w:right w:val="single" w:color="auto" w:sz="4" w:space="0"/>
            </w:tcBorders>
            <w:noWrap w:val="0"/>
            <w:vAlign w:val="center"/>
          </w:tcPr>
          <w:p w14:paraId="0B26D3E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125</w:t>
            </w:r>
          </w:p>
        </w:tc>
        <w:tc>
          <w:tcPr>
            <w:tcW w:w="1134" w:type="dxa"/>
            <w:tcBorders>
              <w:top w:val="nil"/>
              <w:left w:val="nil"/>
              <w:bottom w:val="single" w:color="auto" w:sz="4" w:space="0"/>
              <w:right w:val="single" w:color="auto" w:sz="4" w:space="0"/>
            </w:tcBorders>
            <w:shd w:val="clear" w:color="auto" w:fill="auto"/>
            <w:noWrap w:val="0"/>
            <w:vAlign w:val="center"/>
          </w:tcPr>
          <w:p w14:paraId="25F5881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126.42</w:t>
            </w:r>
          </w:p>
        </w:tc>
        <w:tc>
          <w:tcPr>
            <w:tcW w:w="1134" w:type="dxa"/>
            <w:tcBorders>
              <w:top w:val="nil"/>
              <w:left w:val="nil"/>
              <w:bottom w:val="single" w:color="auto" w:sz="4" w:space="0"/>
              <w:right w:val="single" w:color="auto" w:sz="4" w:space="0"/>
            </w:tcBorders>
            <w:noWrap w:val="0"/>
            <w:vAlign w:val="center"/>
          </w:tcPr>
          <w:p w14:paraId="129A9EB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104.87</w:t>
            </w:r>
          </w:p>
        </w:tc>
        <w:tc>
          <w:tcPr>
            <w:tcW w:w="828" w:type="dxa"/>
            <w:tcBorders>
              <w:top w:val="nil"/>
              <w:left w:val="nil"/>
              <w:bottom w:val="single" w:color="auto" w:sz="4" w:space="0"/>
              <w:right w:val="single" w:color="auto" w:sz="4" w:space="0"/>
            </w:tcBorders>
            <w:noWrap w:val="0"/>
            <w:vAlign w:val="center"/>
          </w:tcPr>
          <w:p w14:paraId="00ACB80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w:t>
            </w:r>
          </w:p>
        </w:tc>
        <w:tc>
          <w:tcPr>
            <w:tcW w:w="873" w:type="dxa"/>
            <w:tcBorders>
              <w:top w:val="nil"/>
              <w:left w:val="nil"/>
              <w:bottom w:val="single" w:color="auto" w:sz="4" w:space="0"/>
              <w:right w:val="single" w:color="auto" w:sz="4" w:space="0"/>
            </w:tcBorders>
            <w:noWrap w:val="0"/>
            <w:vAlign w:val="center"/>
          </w:tcPr>
          <w:p w14:paraId="7794EFD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0.83</w:t>
            </w:r>
          </w:p>
        </w:tc>
        <w:tc>
          <w:tcPr>
            <w:tcW w:w="1418" w:type="dxa"/>
            <w:tcBorders>
              <w:top w:val="nil"/>
              <w:left w:val="nil"/>
              <w:bottom w:val="single" w:color="auto" w:sz="4" w:space="0"/>
              <w:right w:val="single" w:color="auto" w:sz="4" w:space="0"/>
            </w:tcBorders>
            <w:noWrap w:val="0"/>
            <w:vAlign w:val="center"/>
          </w:tcPr>
          <w:p w14:paraId="7F0D5D2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9.17</w:t>
            </w:r>
          </w:p>
        </w:tc>
      </w:tr>
      <w:tr w14:paraId="58790B27">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7D823C6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6414FC3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nil"/>
              <w:left w:val="nil"/>
              <w:bottom w:val="single" w:color="auto" w:sz="4" w:space="0"/>
              <w:right w:val="single" w:color="auto" w:sz="4" w:space="0"/>
            </w:tcBorders>
            <w:noWrap w:val="0"/>
            <w:vAlign w:val="center"/>
          </w:tcPr>
          <w:p w14:paraId="1A0D324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125</w:t>
            </w:r>
          </w:p>
        </w:tc>
        <w:tc>
          <w:tcPr>
            <w:tcW w:w="1134" w:type="dxa"/>
            <w:tcBorders>
              <w:top w:val="nil"/>
              <w:left w:val="nil"/>
              <w:bottom w:val="single" w:color="auto" w:sz="4" w:space="0"/>
              <w:right w:val="single" w:color="auto" w:sz="4" w:space="0"/>
            </w:tcBorders>
            <w:shd w:val="clear" w:color="auto" w:fill="auto"/>
            <w:noWrap w:val="0"/>
            <w:vAlign w:val="center"/>
          </w:tcPr>
          <w:p w14:paraId="45FA952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125</w:t>
            </w:r>
          </w:p>
        </w:tc>
        <w:tc>
          <w:tcPr>
            <w:tcW w:w="1134" w:type="dxa"/>
            <w:tcBorders>
              <w:top w:val="nil"/>
              <w:left w:val="nil"/>
              <w:bottom w:val="single" w:color="auto" w:sz="4" w:space="0"/>
              <w:right w:val="single" w:color="auto" w:sz="4" w:space="0"/>
            </w:tcBorders>
            <w:noWrap w:val="0"/>
            <w:vAlign w:val="center"/>
          </w:tcPr>
          <w:p w14:paraId="0B29AE9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103.45</w:t>
            </w:r>
          </w:p>
        </w:tc>
        <w:tc>
          <w:tcPr>
            <w:tcW w:w="828" w:type="dxa"/>
            <w:tcBorders>
              <w:top w:val="nil"/>
              <w:left w:val="nil"/>
              <w:bottom w:val="single" w:color="auto" w:sz="4" w:space="0"/>
              <w:right w:val="single" w:color="auto" w:sz="4" w:space="0"/>
            </w:tcBorders>
            <w:noWrap w:val="0"/>
            <w:vAlign w:val="center"/>
          </w:tcPr>
          <w:p w14:paraId="52189F0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nil"/>
              <w:left w:val="nil"/>
              <w:bottom w:val="single" w:color="auto" w:sz="4" w:space="0"/>
              <w:right w:val="single" w:color="auto" w:sz="4" w:space="0"/>
            </w:tcBorders>
            <w:noWrap w:val="0"/>
            <w:vAlign w:val="center"/>
          </w:tcPr>
          <w:p w14:paraId="6426B92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nil"/>
              <w:left w:val="nil"/>
              <w:bottom w:val="single" w:color="auto" w:sz="4" w:space="0"/>
              <w:right w:val="single" w:color="auto" w:sz="4" w:space="0"/>
            </w:tcBorders>
            <w:noWrap w:val="0"/>
            <w:vAlign w:val="center"/>
          </w:tcPr>
          <w:p w14:paraId="05BA513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146198C9">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13467CF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26337353">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nil"/>
              <w:left w:val="nil"/>
              <w:bottom w:val="single" w:color="auto" w:sz="4" w:space="0"/>
              <w:right w:val="single" w:color="auto" w:sz="4" w:space="0"/>
            </w:tcBorders>
            <w:noWrap w:val="0"/>
            <w:vAlign w:val="center"/>
          </w:tcPr>
          <w:p w14:paraId="13BC7B9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nil"/>
              <w:left w:val="nil"/>
              <w:bottom w:val="single" w:color="auto" w:sz="4" w:space="0"/>
              <w:right w:val="single" w:color="auto" w:sz="4" w:space="0"/>
            </w:tcBorders>
            <w:shd w:val="clear" w:color="auto" w:fill="auto"/>
            <w:noWrap w:val="0"/>
            <w:vAlign w:val="center"/>
          </w:tcPr>
          <w:p w14:paraId="3E91242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1.42</w:t>
            </w:r>
          </w:p>
        </w:tc>
        <w:tc>
          <w:tcPr>
            <w:tcW w:w="1134" w:type="dxa"/>
            <w:tcBorders>
              <w:top w:val="nil"/>
              <w:left w:val="nil"/>
              <w:bottom w:val="single" w:color="auto" w:sz="4" w:space="0"/>
              <w:right w:val="single" w:color="auto" w:sz="4" w:space="0"/>
            </w:tcBorders>
            <w:noWrap w:val="0"/>
            <w:vAlign w:val="center"/>
          </w:tcPr>
          <w:p w14:paraId="6FB76B6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1.42</w:t>
            </w:r>
          </w:p>
        </w:tc>
        <w:tc>
          <w:tcPr>
            <w:tcW w:w="828" w:type="dxa"/>
            <w:tcBorders>
              <w:top w:val="nil"/>
              <w:left w:val="nil"/>
              <w:bottom w:val="single" w:color="auto" w:sz="4" w:space="0"/>
              <w:right w:val="single" w:color="auto" w:sz="4" w:space="0"/>
            </w:tcBorders>
            <w:noWrap w:val="0"/>
            <w:vAlign w:val="center"/>
          </w:tcPr>
          <w:p w14:paraId="6C1435B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nil"/>
              <w:left w:val="nil"/>
              <w:bottom w:val="single" w:color="auto" w:sz="4" w:space="0"/>
              <w:right w:val="single" w:color="auto" w:sz="4" w:space="0"/>
            </w:tcBorders>
            <w:noWrap w:val="0"/>
            <w:vAlign w:val="center"/>
          </w:tcPr>
          <w:p w14:paraId="1ED14C7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nil"/>
              <w:left w:val="nil"/>
              <w:bottom w:val="single" w:color="auto" w:sz="4" w:space="0"/>
              <w:right w:val="single" w:color="auto" w:sz="4" w:space="0"/>
            </w:tcBorders>
            <w:noWrap w:val="0"/>
            <w:vAlign w:val="center"/>
          </w:tcPr>
          <w:p w14:paraId="06CBDE1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61C65F77">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502AF31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00DC64E2">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nil"/>
              <w:left w:val="nil"/>
              <w:bottom w:val="single" w:color="auto" w:sz="4" w:space="0"/>
              <w:right w:val="single" w:color="auto" w:sz="4" w:space="0"/>
            </w:tcBorders>
            <w:noWrap w:val="0"/>
            <w:vAlign w:val="center"/>
          </w:tcPr>
          <w:p w14:paraId="2A4F44B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nil"/>
              <w:left w:val="nil"/>
              <w:bottom w:val="single" w:color="auto" w:sz="4" w:space="0"/>
              <w:right w:val="single" w:color="auto" w:sz="4" w:space="0"/>
            </w:tcBorders>
            <w:noWrap w:val="0"/>
            <w:vAlign w:val="center"/>
          </w:tcPr>
          <w:p w14:paraId="608A134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134" w:type="dxa"/>
            <w:tcBorders>
              <w:top w:val="nil"/>
              <w:left w:val="nil"/>
              <w:bottom w:val="single" w:color="auto" w:sz="4" w:space="0"/>
              <w:right w:val="single" w:color="auto" w:sz="4" w:space="0"/>
            </w:tcBorders>
            <w:noWrap w:val="0"/>
            <w:vAlign w:val="center"/>
          </w:tcPr>
          <w:p w14:paraId="5CD1BA4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28" w:type="dxa"/>
            <w:tcBorders>
              <w:top w:val="nil"/>
              <w:left w:val="nil"/>
              <w:bottom w:val="single" w:color="auto" w:sz="4" w:space="0"/>
              <w:right w:val="single" w:color="auto" w:sz="4" w:space="0"/>
            </w:tcBorders>
            <w:noWrap w:val="0"/>
            <w:vAlign w:val="center"/>
          </w:tcPr>
          <w:p w14:paraId="6665852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nil"/>
              <w:left w:val="nil"/>
              <w:bottom w:val="single" w:color="auto" w:sz="4" w:space="0"/>
              <w:right w:val="single" w:color="auto" w:sz="4" w:space="0"/>
            </w:tcBorders>
            <w:noWrap w:val="0"/>
            <w:vAlign w:val="center"/>
          </w:tcPr>
          <w:p w14:paraId="3B4E317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418" w:type="dxa"/>
            <w:tcBorders>
              <w:top w:val="nil"/>
              <w:left w:val="nil"/>
              <w:bottom w:val="single" w:color="auto" w:sz="4" w:space="0"/>
              <w:right w:val="single" w:color="auto" w:sz="4" w:space="0"/>
            </w:tcBorders>
            <w:noWrap w:val="0"/>
            <w:vAlign w:val="center"/>
          </w:tcPr>
          <w:p w14:paraId="453E260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3DCD267F">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6B7EF0F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14:paraId="2B5F755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14:paraId="3131714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w:t>
            </w:r>
          </w:p>
        </w:tc>
      </w:tr>
      <w:tr w14:paraId="5137414F">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73AE1CE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nil"/>
              <w:bottom w:val="single" w:color="auto" w:sz="4" w:space="0"/>
              <w:right w:val="single" w:color="000000" w:sz="4" w:space="0"/>
            </w:tcBorders>
            <w:noWrap w:val="0"/>
            <w:vAlign w:val="center"/>
          </w:tcPr>
          <w:p w14:paraId="3933FA7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做好事业单位公开招考及选调、四海揽才工作</w:t>
            </w:r>
          </w:p>
        </w:tc>
        <w:tc>
          <w:tcPr>
            <w:tcW w:w="4253" w:type="dxa"/>
            <w:gridSpan w:val="4"/>
            <w:tcBorders>
              <w:top w:val="single" w:color="auto" w:sz="4" w:space="0"/>
              <w:left w:val="nil"/>
              <w:bottom w:val="single" w:color="auto" w:sz="4" w:space="0"/>
              <w:right w:val="single" w:color="auto" w:sz="4" w:space="0"/>
            </w:tcBorders>
            <w:noWrap w:val="0"/>
            <w:vAlign w:val="center"/>
          </w:tcPr>
          <w:p w14:paraId="65BC5D7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做好事业单位公开招考及选调、四海揽才工作</w:t>
            </w:r>
          </w:p>
        </w:tc>
      </w:tr>
      <w:tr w14:paraId="34D28367">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14:paraId="392E433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0AF77FA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7D0708F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2FF028A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nil"/>
              <w:left w:val="nil"/>
              <w:bottom w:val="single" w:color="auto" w:sz="4" w:space="0"/>
              <w:right w:val="single" w:color="auto" w:sz="4" w:space="0"/>
            </w:tcBorders>
            <w:noWrap w:val="0"/>
            <w:vAlign w:val="center"/>
          </w:tcPr>
          <w:p w14:paraId="1EA43BD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nil"/>
              <w:left w:val="nil"/>
              <w:bottom w:val="single" w:color="auto" w:sz="4" w:space="0"/>
              <w:right w:val="single" w:color="auto" w:sz="4" w:space="0"/>
            </w:tcBorders>
            <w:noWrap w:val="0"/>
            <w:vAlign w:val="center"/>
          </w:tcPr>
          <w:p w14:paraId="6F80984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nil"/>
              <w:left w:val="nil"/>
              <w:bottom w:val="single" w:color="auto" w:sz="4" w:space="0"/>
              <w:right w:val="single" w:color="auto" w:sz="4" w:space="0"/>
            </w:tcBorders>
            <w:noWrap w:val="0"/>
            <w:vAlign w:val="center"/>
          </w:tcPr>
          <w:p w14:paraId="0238E2A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nil"/>
              <w:left w:val="nil"/>
              <w:bottom w:val="single" w:color="auto" w:sz="4" w:space="0"/>
              <w:right w:val="single" w:color="auto" w:sz="4" w:space="0"/>
            </w:tcBorders>
            <w:noWrap w:val="0"/>
            <w:vAlign w:val="center"/>
          </w:tcPr>
          <w:p w14:paraId="750D9F4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14:paraId="14F29DB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nil"/>
              <w:left w:val="nil"/>
              <w:bottom w:val="single" w:color="auto" w:sz="4" w:space="0"/>
              <w:right w:val="single" w:color="auto" w:sz="4" w:space="0"/>
            </w:tcBorders>
            <w:noWrap w:val="0"/>
            <w:vAlign w:val="center"/>
          </w:tcPr>
          <w:p w14:paraId="163FEFA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14:paraId="1546CE2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nil"/>
              <w:left w:val="nil"/>
              <w:bottom w:val="single" w:color="auto" w:sz="4" w:space="0"/>
              <w:right w:val="single" w:color="auto" w:sz="4" w:space="0"/>
            </w:tcBorders>
            <w:noWrap w:val="0"/>
            <w:vAlign w:val="center"/>
          </w:tcPr>
          <w:p w14:paraId="665D6F5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nil"/>
              <w:left w:val="nil"/>
              <w:bottom w:val="single" w:color="auto" w:sz="4" w:space="0"/>
              <w:right w:val="single" w:color="auto" w:sz="4" w:space="0"/>
            </w:tcBorders>
            <w:noWrap w:val="0"/>
            <w:vAlign w:val="center"/>
          </w:tcPr>
          <w:p w14:paraId="77C000C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nil"/>
              <w:left w:val="nil"/>
              <w:bottom w:val="single" w:color="auto" w:sz="4" w:space="0"/>
              <w:right w:val="single" w:color="auto" w:sz="4" w:space="0"/>
            </w:tcBorders>
            <w:noWrap w:val="0"/>
            <w:vAlign w:val="center"/>
          </w:tcPr>
          <w:p w14:paraId="30E1D6B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2BF13061">
        <w:tblPrEx>
          <w:tblCellMar>
            <w:top w:w="0" w:type="dxa"/>
            <w:left w:w="108" w:type="dxa"/>
            <w:bottom w:w="0" w:type="dxa"/>
            <w:right w:w="108" w:type="dxa"/>
          </w:tblCellMar>
        </w:tblPrEx>
        <w:trPr>
          <w:trHeight w:val="495" w:hRule="atLeast"/>
          <w:jc w:val="center"/>
        </w:trPr>
        <w:tc>
          <w:tcPr>
            <w:tcW w:w="1080" w:type="dxa"/>
            <w:vMerge w:val="continue"/>
            <w:tcBorders>
              <w:left w:val="single" w:color="auto" w:sz="4" w:space="0"/>
              <w:right w:val="single" w:color="auto" w:sz="4" w:space="0"/>
            </w:tcBorders>
            <w:noWrap w:val="0"/>
            <w:vAlign w:val="center"/>
          </w:tcPr>
          <w:p w14:paraId="37EBDC26">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086E2E0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4D1C966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651FF80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18B6D3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nil"/>
              <w:left w:val="nil"/>
              <w:bottom w:val="single" w:color="auto" w:sz="4" w:space="0"/>
              <w:right w:val="single" w:color="auto" w:sz="4" w:space="0"/>
            </w:tcBorders>
            <w:shd w:val="clear" w:color="auto" w:fill="auto"/>
            <w:noWrap w:val="0"/>
            <w:vAlign w:val="center"/>
          </w:tcPr>
          <w:p w14:paraId="14A97763">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134" w:type="dxa"/>
            <w:tcBorders>
              <w:top w:val="nil"/>
              <w:left w:val="nil"/>
              <w:bottom w:val="single" w:color="auto" w:sz="4" w:space="0"/>
              <w:right w:val="single" w:color="auto" w:sz="4" w:space="0"/>
            </w:tcBorders>
            <w:shd w:val="clear" w:color="auto" w:fill="auto"/>
            <w:noWrap w:val="0"/>
            <w:vAlign w:val="center"/>
          </w:tcPr>
          <w:p w14:paraId="7B8377AC">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134" w:type="dxa"/>
            <w:tcBorders>
              <w:top w:val="nil"/>
              <w:left w:val="nil"/>
              <w:bottom w:val="single" w:color="auto" w:sz="4" w:space="0"/>
              <w:right w:val="single" w:color="auto" w:sz="4" w:space="0"/>
            </w:tcBorders>
            <w:shd w:val="clear" w:color="auto" w:fill="auto"/>
            <w:noWrap w:val="0"/>
            <w:vAlign w:val="center"/>
          </w:tcPr>
          <w:p w14:paraId="03E84A8B">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828" w:type="dxa"/>
            <w:tcBorders>
              <w:top w:val="nil"/>
              <w:left w:val="nil"/>
              <w:bottom w:val="single" w:color="auto" w:sz="4" w:space="0"/>
              <w:right w:val="single" w:color="auto" w:sz="4" w:space="0"/>
            </w:tcBorders>
            <w:shd w:val="clear" w:color="auto" w:fill="auto"/>
            <w:noWrap w:val="0"/>
            <w:vAlign w:val="center"/>
          </w:tcPr>
          <w:p w14:paraId="2D1E9ED3">
            <w:pPr>
              <w:widowControl/>
              <w:spacing w:line="240" w:lineRule="exact"/>
              <w:jc w:val="center"/>
              <w:rPr>
                <w:rFonts w:hint="default"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873" w:type="dxa"/>
            <w:tcBorders>
              <w:top w:val="nil"/>
              <w:left w:val="nil"/>
              <w:bottom w:val="single" w:color="auto" w:sz="4" w:space="0"/>
              <w:right w:val="single" w:color="auto" w:sz="4" w:space="0"/>
            </w:tcBorders>
            <w:shd w:val="clear" w:color="auto" w:fill="auto"/>
            <w:noWrap w:val="0"/>
            <w:vAlign w:val="center"/>
          </w:tcPr>
          <w:p w14:paraId="751E18BA">
            <w:pPr>
              <w:widowControl/>
              <w:spacing w:line="240" w:lineRule="exact"/>
              <w:jc w:val="center"/>
              <w:rPr>
                <w:rFonts w:hint="default"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418" w:type="dxa"/>
            <w:tcBorders>
              <w:top w:val="nil"/>
              <w:left w:val="nil"/>
              <w:bottom w:val="single" w:color="auto" w:sz="4" w:space="0"/>
              <w:right w:val="single" w:color="auto" w:sz="4" w:space="0"/>
            </w:tcBorders>
            <w:noWrap w:val="0"/>
            <w:vAlign w:val="center"/>
          </w:tcPr>
          <w:p w14:paraId="5E00D2B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p>
        </w:tc>
      </w:tr>
      <w:tr w14:paraId="0951AA4F">
        <w:tblPrEx>
          <w:tblCellMar>
            <w:top w:w="0" w:type="dxa"/>
            <w:left w:w="108" w:type="dxa"/>
            <w:bottom w:w="0" w:type="dxa"/>
            <w:right w:w="108" w:type="dxa"/>
          </w:tblCellMar>
        </w:tblPrEx>
        <w:trPr>
          <w:trHeight w:val="785" w:hRule="atLeast"/>
          <w:jc w:val="center"/>
        </w:trPr>
        <w:tc>
          <w:tcPr>
            <w:tcW w:w="1080" w:type="dxa"/>
            <w:vMerge w:val="continue"/>
            <w:tcBorders>
              <w:left w:val="single" w:color="auto" w:sz="4" w:space="0"/>
              <w:right w:val="single" w:color="auto" w:sz="4" w:space="0"/>
            </w:tcBorders>
            <w:noWrap w:val="0"/>
            <w:vAlign w:val="center"/>
          </w:tcPr>
          <w:p w14:paraId="6715D73A">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EFACA6A">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383472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nil"/>
              <w:left w:val="nil"/>
              <w:bottom w:val="single" w:color="auto" w:sz="4" w:space="0"/>
              <w:right w:val="single" w:color="auto" w:sz="4" w:space="0"/>
            </w:tcBorders>
            <w:noWrap w:val="0"/>
            <w:vAlign w:val="center"/>
          </w:tcPr>
          <w:p w14:paraId="547E91F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考评合格率</w:t>
            </w:r>
          </w:p>
        </w:tc>
        <w:tc>
          <w:tcPr>
            <w:tcW w:w="1134" w:type="dxa"/>
            <w:tcBorders>
              <w:top w:val="nil"/>
              <w:left w:val="nil"/>
              <w:bottom w:val="single" w:color="auto" w:sz="4" w:space="0"/>
              <w:right w:val="single" w:color="auto" w:sz="4" w:space="0"/>
            </w:tcBorders>
            <w:noWrap w:val="0"/>
            <w:vAlign w:val="center"/>
          </w:tcPr>
          <w:p w14:paraId="2EC63A4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合格率达到100%</w:t>
            </w:r>
          </w:p>
        </w:tc>
        <w:tc>
          <w:tcPr>
            <w:tcW w:w="1134" w:type="dxa"/>
            <w:tcBorders>
              <w:top w:val="nil"/>
              <w:left w:val="nil"/>
              <w:bottom w:val="single" w:color="auto" w:sz="4" w:space="0"/>
              <w:right w:val="single" w:color="auto" w:sz="4" w:space="0"/>
            </w:tcBorders>
            <w:noWrap w:val="0"/>
            <w:vAlign w:val="center"/>
          </w:tcPr>
          <w:p w14:paraId="2F0A0EE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28" w:type="dxa"/>
            <w:tcBorders>
              <w:top w:val="nil"/>
              <w:left w:val="nil"/>
              <w:bottom w:val="single" w:color="auto" w:sz="4" w:space="0"/>
              <w:right w:val="single" w:color="auto" w:sz="4" w:space="0"/>
            </w:tcBorders>
            <w:noWrap w:val="0"/>
            <w:vAlign w:val="center"/>
          </w:tcPr>
          <w:p w14:paraId="515D4DB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25</w:t>
            </w:r>
          </w:p>
        </w:tc>
        <w:tc>
          <w:tcPr>
            <w:tcW w:w="873" w:type="dxa"/>
            <w:tcBorders>
              <w:top w:val="nil"/>
              <w:left w:val="nil"/>
              <w:bottom w:val="single" w:color="auto" w:sz="4" w:space="0"/>
              <w:right w:val="single" w:color="auto" w:sz="4" w:space="0"/>
            </w:tcBorders>
            <w:noWrap w:val="0"/>
            <w:vAlign w:val="center"/>
          </w:tcPr>
          <w:p w14:paraId="5AE2496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25</w:t>
            </w:r>
          </w:p>
        </w:tc>
        <w:tc>
          <w:tcPr>
            <w:tcW w:w="1418" w:type="dxa"/>
            <w:tcBorders>
              <w:top w:val="nil"/>
              <w:left w:val="nil"/>
              <w:bottom w:val="single" w:color="auto" w:sz="4" w:space="0"/>
              <w:right w:val="single" w:color="auto" w:sz="4" w:space="0"/>
            </w:tcBorders>
            <w:noWrap w:val="0"/>
            <w:vAlign w:val="center"/>
          </w:tcPr>
          <w:p w14:paraId="393C14F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32E4E83D">
        <w:tblPrEx>
          <w:tblCellMar>
            <w:top w:w="0" w:type="dxa"/>
            <w:left w:w="108" w:type="dxa"/>
            <w:bottom w:w="0" w:type="dxa"/>
            <w:right w:w="108" w:type="dxa"/>
          </w:tblCellMar>
        </w:tblPrEx>
        <w:trPr>
          <w:trHeight w:val="635" w:hRule="atLeast"/>
          <w:jc w:val="center"/>
        </w:trPr>
        <w:tc>
          <w:tcPr>
            <w:tcW w:w="1080" w:type="dxa"/>
            <w:vMerge w:val="continue"/>
            <w:tcBorders>
              <w:left w:val="single" w:color="auto" w:sz="4" w:space="0"/>
              <w:right w:val="single" w:color="auto" w:sz="4" w:space="0"/>
            </w:tcBorders>
            <w:noWrap w:val="0"/>
            <w:vAlign w:val="center"/>
          </w:tcPr>
          <w:p w14:paraId="45E95B98">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2355E27">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495753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nil"/>
              <w:left w:val="nil"/>
              <w:bottom w:val="single" w:color="auto" w:sz="4" w:space="0"/>
              <w:right w:val="single" w:color="auto" w:sz="4" w:space="0"/>
            </w:tcBorders>
            <w:noWrap w:val="0"/>
            <w:vAlign w:val="center"/>
          </w:tcPr>
          <w:p w14:paraId="7B26CD0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按时完成绩效目标</w:t>
            </w:r>
          </w:p>
        </w:tc>
        <w:tc>
          <w:tcPr>
            <w:tcW w:w="1134" w:type="dxa"/>
            <w:tcBorders>
              <w:top w:val="nil"/>
              <w:left w:val="nil"/>
              <w:bottom w:val="single" w:color="auto" w:sz="4" w:space="0"/>
              <w:right w:val="single" w:color="auto" w:sz="4" w:space="0"/>
            </w:tcBorders>
            <w:noWrap w:val="0"/>
            <w:vAlign w:val="center"/>
          </w:tcPr>
          <w:p w14:paraId="6B0E30B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年底之前</w:t>
            </w:r>
          </w:p>
        </w:tc>
        <w:tc>
          <w:tcPr>
            <w:tcW w:w="1134" w:type="dxa"/>
            <w:tcBorders>
              <w:top w:val="nil"/>
              <w:left w:val="nil"/>
              <w:bottom w:val="single" w:color="auto" w:sz="4" w:space="0"/>
              <w:right w:val="single" w:color="auto" w:sz="4" w:space="0"/>
            </w:tcBorders>
            <w:noWrap w:val="0"/>
            <w:vAlign w:val="center"/>
          </w:tcPr>
          <w:p w14:paraId="4ED4E72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年底之前</w:t>
            </w:r>
            <w:r>
              <w:rPr>
                <w:rFonts w:hint="eastAsia" w:ascii="仿宋_GB2312" w:hAnsi="仿宋_GB2312" w:eastAsia="仿宋_GB2312" w:cs="仿宋_GB2312"/>
                <w:color w:val="000000"/>
                <w:sz w:val="20"/>
                <w:szCs w:val="20"/>
                <w:highlight w:val="none"/>
                <w:lang w:eastAsia="zh-CN"/>
              </w:rPr>
              <w:t>完成</w:t>
            </w:r>
          </w:p>
        </w:tc>
        <w:tc>
          <w:tcPr>
            <w:tcW w:w="828" w:type="dxa"/>
            <w:tcBorders>
              <w:top w:val="nil"/>
              <w:left w:val="nil"/>
              <w:bottom w:val="single" w:color="auto" w:sz="4" w:space="0"/>
              <w:right w:val="single" w:color="auto" w:sz="4" w:space="0"/>
            </w:tcBorders>
            <w:noWrap w:val="0"/>
            <w:vAlign w:val="center"/>
          </w:tcPr>
          <w:p w14:paraId="2ADA353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25</w:t>
            </w:r>
          </w:p>
        </w:tc>
        <w:tc>
          <w:tcPr>
            <w:tcW w:w="873" w:type="dxa"/>
            <w:tcBorders>
              <w:top w:val="nil"/>
              <w:left w:val="nil"/>
              <w:bottom w:val="single" w:color="auto" w:sz="4" w:space="0"/>
              <w:right w:val="single" w:color="auto" w:sz="4" w:space="0"/>
            </w:tcBorders>
            <w:noWrap w:val="0"/>
            <w:vAlign w:val="center"/>
          </w:tcPr>
          <w:p w14:paraId="7B4B8A6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25</w:t>
            </w:r>
          </w:p>
        </w:tc>
        <w:tc>
          <w:tcPr>
            <w:tcW w:w="1418" w:type="dxa"/>
            <w:tcBorders>
              <w:top w:val="nil"/>
              <w:left w:val="nil"/>
              <w:bottom w:val="single" w:color="auto" w:sz="4" w:space="0"/>
              <w:right w:val="single" w:color="auto" w:sz="4" w:space="0"/>
            </w:tcBorders>
            <w:noWrap w:val="0"/>
            <w:vAlign w:val="center"/>
          </w:tcPr>
          <w:p w14:paraId="192CF09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254245C6">
        <w:tblPrEx>
          <w:tblCellMar>
            <w:top w:w="0" w:type="dxa"/>
            <w:left w:w="108" w:type="dxa"/>
            <w:bottom w:w="0" w:type="dxa"/>
            <w:right w:w="108" w:type="dxa"/>
          </w:tblCellMar>
        </w:tblPrEx>
        <w:trPr>
          <w:trHeight w:val="615" w:hRule="atLeast"/>
          <w:jc w:val="center"/>
        </w:trPr>
        <w:tc>
          <w:tcPr>
            <w:tcW w:w="1080" w:type="dxa"/>
            <w:vMerge w:val="continue"/>
            <w:tcBorders>
              <w:left w:val="single" w:color="auto" w:sz="4" w:space="0"/>
              <w:right w:val="single" w:color="auto" w:sz="4" w:space="0"/>
            </w:tcBorders>
            <w:noWrap w:val="0"/>
            <w:vAlign w:val="center"/>
          </w:tcPr>
          <w:p w14:paraId="2BF008FB">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24EC35E">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5D43CD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nil"/>
              <w:left w:val="nil"/>
              <w:bottom w:val="single" w:color="auto" w:sz="4" w:space="0"/>
              <w:right w:val="single" w:color="auto" w:sz="4" w:space="0"/>
            </w:tcBorders>
            <w:shd w:val="clear" w:color="auto" w:fill="auto"/>
            <w:noWrap w:val="0"/>
            <w:vAlign w:val="center"/>
          </w:tcPr>
          <w:p w14:paraId="67B44EDD">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134" w:type="dxa"/>
            <w:tcBorders>
              <w:top w:val="nil"/>
              <w:left w:val="nil"/>
              <w:bottom w:val="single" w:color="auto" w:sz="4" w:space="0"/>
              <w:right w:val="single" w:color="auto" w:sz="4" w:space="0"/>
            </w:tcBorders>
            <w:shd w:val="clear" w:color="auto" w:fill="auto"/>
            <w:noWrap w:val="0"/>
            <w:vAlign w:val="center"/>
          </w:tcPr>
          <w:p w14:paraId="587505E2">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134" w:type="dxa"/>
            <w:tcBorders>
              <w:top w:val="nil"/>
              <w:left w:val="nil"/>
              <w:bottom w:val="single" w:color="auto" w:sz="4" w:space="0"/>
              <w:right w:val="single" w:color="auto" w:sz="4" w:space="0"/>
            </w:tcBorders>
            <w:shd w:val="clear" w:color="auto" w:fill="auto"/>
            <w:noWrap w:val="0"/>
            <w:vAlign w:val="center"/>
          </w:tcPr>
          <w:p w14:paraId="7ABEEBC6">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828" w:type="dxa"/>
            <w:tcBorders>
              <w:top w:val="nil"/>
              <w:left w:val="nil"/>
              <w:bottom w:val="single" w:color="auto" w:sz="4" w:space="0"/>
              <w:right w:val="single" w:color="auto" w:sz="4" w:space="0"/>
            </w:tcBorders>
            <w:shd w:val="clear" w:color="auto" w:fill="auto"/>
            <w:noWrap w:val="0"/>
            <w:vAlign w:val="center"/>
          </w:tcPr>
          <w:p w14:paraId="64773AA6">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873" w:type="dxa"/>
            <w:tcBorders>
              <w:top w:val="nil"/>
              <w:left w:val="nil"/>
              <w:bottom w:val="single" w:color="auto" w:sz="4" w:space="0"/>
              <w:right w:val="single" w:color="auto" w:sz="4" w:space="0"/>
            </w:tcBorders>
            <w:shd w:val="clear" w:color="auto" w:fill="auto"/>
            <w:noWrap w:val="0"/>
            <w:vAlign w:val="center"/>
          </w:tcPr>
          <w:p w14:paraId="34F323EA">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418" w:type="dxa"/>
            <w:tcBorders>
              <w:top w:val="nil"/>
              <w:left w:val="nil"/>
              <w:bottom w:val="single" w:color="auto" w:sz="4" w:space="0"/>
              <w:right w:val="single" w:color="auto" w:sz="4" w:space="0"/>
            </w:tcBorders>
            <w:noWrap w:val="0"/>
            <w:vAlign w:val="center"/>
          </w:tcPr>
          <w:p w14:paraId="7CEEDB0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76900F35">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38E2D519">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656801C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03D0A6D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14:paraId="5119A6E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633EE0C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B02745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0979782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nil"/>
              <w:bottom w:val="single" w:color="auto" w:sz="4" w:space="0"/>
              <w:right w:val="single" w:color="auto" w:sz="4" w:space="0"/>
            </w:tcBorders>
            <w:noWrap w:val="0"/>
            <w:vAlign w:val="center"/>
          </w:tcPr>
          <w:p w14:paraId="6445A0F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促进充分就业，激活人才动能</w:t>
            </w:r>
          </w:p>
        </w:tc>
        <w:tc>
          <w:tcPr>
            <w:tcW w:w="1134" w:type="dxa"/>
            <w:tcBorders>
              <w:top w:val="nil"/>
              <w:left w:val="nil"/>
              <w:bottom w:val="single" w:color="auto" w:sz="4" w:space="0"/>
              <w:right w:val="single" w:color="auto" w:sz="4" w:space="0"/>
            </w:tcBorders>
            <w:noWrap w:val="0"/>
            <w:vAlign w:val="center"/>
          </w:tcPr>
          <w:p w14:paraId="3A823A4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营造良好就业氛围</w:t>
            </w:r>
          </w:p>
        </w:tc>
        <w:tc>
          <w:tcPr>
            <w:tcW w:w="1134" w:type="dxa"/>
            <w:tcBorders>
              <w:top w:val="nil"/>
              <w:left w:val="nil"/>
              <w:bottom w:val="single" w:color="auto" w:sz="4" w:space="0"/>
              <w:right w:val="single" w:color="auto" w:sz="4" w:space="0"/>
            </w:tcBorders>
            <w:noWrap w:val="0"/>
            <w:vAlign w:val="center"/>
          </w:tcPr>
          <w:p w14:paraId="3E285B1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就业氛围良好</w:t>
            </w:r>
          </w:p>
        </w:tc>
        <w:tc>
          <w:tcPr>
            <w:tcW w:w="828" w:type="dxa"/>
            <w:tcBorders>
              <w:top w:val="nil"/>
              <w:left w:val="nil"/>
              <w:bottom w:val="single" w:color="auto" w:sz="4" w:space="0"/>
              <w:right w:val="single" w:color="auto" w:sz="4" w:space="0"/>
            </w:tcBorders>
            <w:noWrap w:val="0"/>
            <w:vAlign w:val="center"/>
          </w:tcPr>
          <w:p w14:paraId="26F9E56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873" w:type="dxa"/>
            <w:tcBorders>
              <w:top w:val="nil"/>
              <w:left w:val="nil"/>
              <w:bottom w:val="single" w:color="auto" w:sz="4" w:space="0"/>
              <w:right w:val="single" w:color="auto" w:sz="4" w:space="0"/>
            </w:tcBorders>
            <w:noWrap w:val="0"/>
            <w:vAlign w:val="center"/>
          </w:tcPr>
          <w:p w14:paraId="5725D92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1418" w:type="dxa"/>
            <w:tcBorders>
              <w:top w:val="nil"/>
              <w:left w:val="nil"/>
              <w:bottom w:val="single" w:color="auto" w:sz="4" w:space="0"/>
              <w:right w:val="single" w:color="auto" w:sz="4" w:space="0"/>
            </w:tcBorders>
            <w:noWrap w:val="0"/>
            <w:vAlign w:val="center"/>
          </w:tcPr>
          <w:p w14:paraId="10BCCEB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693A8B8B">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37993E95">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4EFD44B">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EB2E7B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6121EB9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nil"/>
              <w:bottom w:val="single" w:color="auto" w:sz="4" w:space="0"/>
              <w:right w:val="single" w:color="auto" w:sz="4" w:space="0"/>
            </w:tcBorders>
            <w:noWrap w:val="0"/>
            <w:vAlign w:val="center"/>
          </w:tcPr>
          <w:p w14:paraId="4089002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强化政策宣传，为党和政府选拔人才</w:t>
            </w:r>
          </w:p>
        </w:tc>
        <w:tc>
          <w:tcPr>
            <w:tcW w:w="1134" w:type="dxa"/>
            <w:tcBorders>
              <w:top w:val="nil"/>
              <w:left w:val="nil"/>
              <w:bottom w:val="single" w:color="auto" w:sz="4" w:space="0"/>
              <w:right w:val="single" w:color="auto" w:sz="4" w:space="0"/>
            </w:tcBorders>
            <w:noWrap w:val="0"/>
            <w:vAlign w:val="center"/>
          </w:tcPr>
          <w:p w14:paraId="40EA5EA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解决就业</w:t>
            </w:r>
          </w:p>
        </w:tc>
        <w:tc>
          <w:tcPr>
            <w:tcW w:w="1134" w:type="dxa"/>
            <w:tcBorders>
              <w:top w:val="nil"/>
              <w:left w:val="nil"/>
              <w:bottom w:val="single" w:color="auto" w:sz="4" w:space="0"/>
              <w:right w:val="single" w:color="auto" w:sz="4" w:space="0"/>
            </w:tcBorders>
            <w:noWrap w:val="0"/>
            <w:vAlign w:val="center"/>
          </w:tcPr>
          <w:p w14:paraId="545EC6A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社会效益良好</w:t>
            </w:r>
          </w:p>
        </w:tc>
        <w:tc>
          <w:tcPr>
            <w:tcW w:w="828" w:type="dxa"/>
            <w:tcBorders>
              <w:top w:val="nil"/>
              <w:left w:val="nil"/>
              <w:bottom w:val="single" w:color="auto" w:sz="4" w:space="0"/>
              <w:right w:val="single" w:color="auto" w:sz="4" w:space="0"/>
            </w:tcBorders>
            <w:noWrap w:val="0"/>
            <w:vAlign w:val="center"/>
          </w:tcPr>
          <w:p w14:paraId="4A8C589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873" w:type="dxa"/>
            <w:tcBorders>
              <w:top w:val="nil"/>
              <w:left w:val="nil"/>
              <w:bottom w:val="single" w:color="auto" w:sz="4" w:space="0"/>
              <w:right w:val="single" w:color="auto" w:sz="4" w:space="0"/>
            </w:tcBorders>
            <w:noWrap w:val="0"/>
            <w:vAlign w:val="center"/>
          </w:tcPr>
          <w:p w14:paraId="7157F76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1418" w:type="dxa"/>
            <w:tcBorders>
              <w:top w:val="nil"/>
              <w:left w:val="nil"/>
              <w:bottom w:val="single" w:color="auto" w:sz="4" w:space="0"/>
              <w:right w:val="single" w:color="auto" w:sz="4" w:space="0"/>
            </w:tcBorders>
            <w:noWrap w:val="0"/>
            <w:vAlign w:val="center"/>
          </w:tcPr>
          <w:p w14:paraId="6CE543F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1ADFFE0B">
        <w:tblPrEx>
          <w:tblCellMar>
            <w:top w:w="0" w:type="dxa"/>
            <w:left w:w="108" w:type="dxa"/>
            <w:bottom w:w="0" w:type="dxa"/>
            <w:right w:w="108" w:type="dxa"/>
          </w:tblCellMar>
        </w:tblPrEx>
        <w:trPr>
          <w:trHeight w:val="755" w:hRule="atLeast"/>
          <w:jc w:val="center"/>
        </w:trPr>
        <w:tc>
          <w:tcPr>
            <w:tcW w:w="1080" w:type="dxa"/>
            <w:vMerge w:val="continue"/>
            <w:tcBorders>
              <w:left w:val="single" w:color="auto" w:sz="4" w:space="0"/>
              <w:right w:val="single" w:color="auto" w:sz="4" w:space="0"/>
            </w:tcBorders>
            <w:noWrap w:val="0"/>
            <w:vAlign w:val="center"/>
          </w:tcPr>
          <w:p w14:paraId="2888A5CF">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33364B8">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03664C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302E78B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nil"/>
              <w:bottom w:val="single" w:color="auto" w:sz="4" w:space="0"/>
              <w:right w:val="single" w:color="auto" w:sz="4" w:space="0"/>
            </w:tcBorders>
            <w:shd w:val="clear" w:color="auto" w:fill="auto"/>
            <w:noWrap w:val="0"/>
            <w:vAlign w:val="center"/>
          </w:tcPr>
          <w:p w14:paraId="257846E2">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134" w:type="dxa"/>
            <w:tcBorders>
              <w:top w:val="nil"/>
              <w:left w:val="nil"/>
              <w:bottom w:val="single" w:color="auto" w:sz="4" w:space="0"/>
              <w:right w:val="single" w:color="auto" w:sz="4" w:space="0"/>
            </w:tcBorders>
            <w:shd w:val="clear" w:color="auto" w:fill="auto"/>
            <w:noWrap w:val="0"/>
            <w:vAlign w:val="center"/>
          </w:tcPr>
          <w:p w14:paraId="36F05313">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134" w:type="dxa"/>
            <w:tcBorders>
              <w:top w:val="nil"/>
              <w:left w:val="nil"/>
              <w:bottom w:val="single" w:color="auto" w:sz="4" w:space="0"/>
              <w:right w:val="single" w:color="auto" w:sz="4" w:space="0"/>
            </w:tcBorders>
            <w:shd w:val="clear" w:color="auto" w:fill="auto"/>
            <w:noWrap w:val="0"/>
            <w:vAlign w:val="center"/>
          </w:tcPr>
          <w:p w14:paraId="324AA274">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828" w:type="dxa"/>
            <w:tcBorders>
              <w:top w:val="nil"/>
              <w:left w:val="nil"/>
              <w:bottom w:val="single" w:color="auto" w:sz="4" w:space="0"/>
              <w:right w:val="single" w:color="auto" w:sz="4" w:space="0"/>
            </w:tcBorders>
            <w:shd w:val="clear" w:color="auto" w:fill="auto"/>
            <w:noWrap w:val="0"/>
            <w:vAlign w:val="center"/>
          </w:tcPr>
          <w:p w14:paraId="0E2D8A60">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873" w:type="dxa"/>
            <w:tcBorders>
              <w:top w:val="nil"/>
              <w:left w:val="nil"/>
              <w:bottom w:val="single" w:color="auto" w:sz="4" w:space="0"/>
              <w:right w:val="single" w:color="auto" w:sz="4" w:space="0"/>
            </w:tcBorders>
            <w:shd w:val="clear" w:color="auto" w:fill="auto"/>
            <w:noWrap w:val="0"/>
            <w:vAlign w:val="center"/>
          </w:tcPr>
          <w:p w14:paraId="28DCC7BA">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418" w:type="dxa"/>
            <w:tcBorders>
              <w:top w:val="nil"/>
              <w:left w:val="nil"/>
              <w:bottom w:val="single" w:color="auto" w:sz="4" w:space="0"/>
              <w:right w:val="single" w:color="auto" w:sz="4" w:space="0"/>
            </w:tcBorders>
            <w:noWrap w:val="0"/>
            <w:vAlign w:val="center"/>
          </w:tcPr>
          <w:p w14:paraId="3011A1A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78818CCF">
        <w:tblPrEx>
          <w:tblCellMar>
            <w:top w:w="0" w:type="dxa"/>
            <w:left w:w="108" w:type="dxa"/>
            <w:bottom w:w="0" w:type="dxa"/>
            <w:right w:w="108" w:type="dxa"/>
          </w:tblCellMar>
        </w:tblPrEx>
        <w:trPr>
          <w:trHeight w:val="665" w:hRule="atLeast"/>
          <w:jc w:val="center"/>
        </w:trPr>
        <w:tc>
          <w:tcPr>
            <w:tcW w:w="1080" w:type="dxa"/>
            <w:vMerge w:val="continue"/>
            <w:tcBorders>
              <w:left w:val="single" w:color="auto" w:sz="4" w:space="0"/>
              <w:right w:val="single" w:color="auto" w:sz="4" w:space="0"/>
            </w:tcBorders>
            <w:noWrap w:val="0"/>
            <w:vAlign w:val="center"/>
          </w:tcPr>
          <w:p w14:paraId="142360C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A48204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3FA730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E9C8EBD">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74A4290">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666578D">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82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2D964BB">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87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48F60B4">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5DBC3EA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64BB6AB1">
        <w:tblPrEx>
          <w:tblCellMar>
            <w:top w:w="0" w:type="dxa"/>
            <w:left w:w="108" w:type="dxa"/>
            <w:bottom w:w="0" w:type="dxa"/>
            <w:right w:w="108" w:type="dxa"/>
          </w:tblCellMar>
        </w:tblPrEx>
        <w:trPr>
          <w:trHeight w:val="860" w:hRule="atLeast"/>
          <w:jc w:val="center"/>
        </w:trPr>
        <w:tc>
          <w:tcPr>
            <w:tcW w:w="1080" w:type="dxa"/>
            <w:vMerge w:val="continue"/>
            <w:tcBorders>
              <w:left w:val="single" w:color="auto" w:sz="4" w:space="0"/>
              <w:right w:val="single" w:color="auto" w:sz="4" w:space="0"/>
            </w:tcBorders>
            <w:noWrap w:val="0"/>
            <w:vAlign w:val="center"/>
          </w:tcPr>
          <w:p w14:paraId="560C70A0">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7629F0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5D6FD66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01D6AB2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E542BB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nil"/>
              <w:left w:val="nil"/>
              <w:bottom w:val="single" w:color="auto" w:sz="4" w:space="0"/>
              <w:right w:val="single" w:color="auto" w:sz="4" w:space="0"/>
            </w:tcBorders>
            <w:noWrap w:val="0"/>
            <w:vAlign w:val="center"/>
          </w:tcPr>
          <w:p w14:paraId="307482F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w:t>
            </w:r>
          </w:p>
        </w:tc>
        <w:tc>
          <w:tcPr>
            <w:tcW w:w="1134" w:type="dxa"/>
            <w:tcBorders>
              <w:top w:val="nil"/>
              <w:left w:val="nil"/>
              <w:bottom w:val="single" w:color="auto" w:sz="4" w:space="0"/>
              <w:right w:val="single" w:color="auto" w:sz="4" w:space="0"/>
            </w:tcBorders>
            <w:noWrap w:val="0"/>
            <w:vAlign w:val="center"/>
          </w:tcPr>
          <w:p w14:paraId="1CA8006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≥95%</w:t>
            </w:r>
          </w:p>
        </w:tc>
        <w:tc>
          <w:tcPr>
            <w:tcW w:w="1134" w:type="dxa"/>
            <w:tcBorders>
              <w:top w:val="nil"/>
              <w:left w:val="nil"/>
              <w:bottom w:val="single" w:color="auto" w:sz="4" w:space="0"/>
              <w:right w:val="single" w:color="auto" w:sz="4" w:space="0"/>
            </w:tcBorders>
            <w:noWrap w:val="0"/>
            <w:vAlign w:val="center"/>
          </w:tcPr>
          <w:p w14:paraId="03829E1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w:t>
            </w:r>
          </w:p>
        </w:tc>
        <w:tc>
          <w:tcPr>
            <w:tcW w:w="828" w:type="dxa"/>
            <w:tcBorders>
              <w:top w:val="nil"/>
              <w:left w:val="nil"/>
              <w:bottom w:val="single" w:color="auto" w:sz="4" w:space="0"/>
              <w:right w:val="single" w:color="auto" w:sz="4" w:space="0"/>
            </w:tcBorders>
            <w:noWrap w:val="0"/>
            <w:vAlign w:val="center"/>
          </w:tcPr>
          <w:p w14:paraId="6DAFEA5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1F0CB17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14:paraId="46EAFF0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3F69B0AA">
        <w:tblPrEx>
          <w:tblCellMar>
            <w:top w:w="0" w:type="dxa"/>
            <w:left w:w="108" w:type="dxa"/>
            <w:bottom w:w="0" w:type="dxa"/>
            <w:right w:w="108" w:type="dxa"/>
          </w:tblCellMar>
        </w:tblPrEx>
        <w:trPr>
          <w:trHeight w:val="645" w:hRule="atLeast"/>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14:paraId="53907A0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nil"/>
              <w:left w:val="nil"/>
              <w:bottom w:val="single" w:color="auto" w:sz="4" w:space="0"/>
              <w:right w:val="single" w:color="auto" w:sz="4" w:space="0"/>
            </w:tcBorders>
            <w:noWrap w:val="0"/>
            <w:vAlign w:val="center"/>
          </w:tcPr>
          <w:p w14:paraId="222A0C8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nil"/>
              <w:left w:val="nil"/>
              <w:bottom w:val="single" w:color="auto" w:sz="4" w:space="0"/>
              <w:right w:val="single" w:color="auto" w:sz="4" w:space="0"/>
            </w:tcBorders>
            <w:noWrap w:val="0"/>
            <w:vAlign w:val="center"/>
          </w:tcPr>
          <w:p w14:paraId="50594EB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99.17</w:t>
            </w:r>
          </w:p>
        </w:tc>
        <w:tc>
          <w:tcPr>
            <w:tcW w:w="1418" w:type="dxa"/>
            <w:tcBorders>
              <w:top w:val="nil"/>
              <w:left w:val="nil"/>
              <w:bottom w:val="single" w:color="auto" w:sz="4" w:space="0"/>
              <w:right w:val="single" w:color="auto" w:sz="4" w:space="0"/>
            </w:tcBorders>
            <w:noWrap w:val="0"/>
            <w:vAlign w:val="center"/>
          </w:tcPr>
          <w:p w14:paraId="6C3B825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14:paraId="0D318546">
      <w:pPr>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14:paraId="0BB2FFD4">
      <w:pPr>
        <w:rPr>
          <w:rFonts w:hint="default" w:ascii="Times New Roman" w:hAnsi="Times New Roman" w:eastAsia="仿宋_GB2312" w:cs="Times New Roman"/>
          <w:sz w:val="18"/>
          <w:szCs w:val="18"/>
          <w:highlight w:val="none"/>
          <w:lang w:eastAsia="zh-CN"/>
        </w:rPr>
      </w:pPr>
    </w:p>
    <w:p w14:paraId="2B4F3D69">
      <w:pPr>
        <w:rPr>
          <w:rFonts w:hint="default" w:ascii="Times New Roman" w:hAnsi="Times New Roman" w:eastAsia="仿宋_GB2312" w:cs="Times New Roman"/>
          <w:sz w:val="22"/>
          <w:szCs w:val="22"/>
          <w:highlight w:val="none"/>
        </w:rPr>
      </w:pPr>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eastAsia="zh-CN"/>
        </w:rPr>
        <w:t>凌静</w:t>
      </w:r>
      <w:r>
        <w:rPr>
          <w:rFonts w:hint="default" w:ascii="Times New Roman" w:hAnsi="Times New Roman" w:eastAsia="仿宋_GB2312" w:cs="Times New Roman"/>
          <w:sz w:val="22"/>
          <w:szCs w:val="22"/>
          <w:highlight w:val="none"/>
        </w:rPr>
        <w:t xml:space="preserve">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填报日期：</w:t>
      </w:r>
      <w:r>
        <w:rPr>
          <w:rFonts w:hint="eastAsia" w:eastAsia="仿宋_GB2312" w:cs="Times New Roman"/>
          <w:sz w:val="22"/>
          <w:szCs w:val="22"/>
          <w:highlight w:val="none"/>
          <w:lang w:val="en-US" w:eastAsia="zh-CN"/>
        </w:rPr>
        <w:t>2025.6.20</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联系电话：</w:t>
      </w:r>
      <w:r>
        <w:rPr>
          <w:rFonts w:hint="eastAsia" w:eastAsia="仿宋_GB2312" w:cs="Times New Roman"/>
          <w:sz w:val="22"/>
          <w:szCs w:val="22"/>
          <w:highlight w:val="none"/>
          <w:lang w:val="en-US" w:eastAsia="zh-CN"/>
        </w:rPr>
        <w:t>8882378</w:t>
      </w:r>
      <w:r>
        <w:rPr>
          <w:rFonts w:hint="default" w:ascii="Times New Roman" w:hAnsi="Times New Roman" w:eastAsia="仿宋_GB2312" w:cs="Times New Roman"/>
          <w:sz w:val="22"/>
          <w:szCs w:val="22"/>
          <w:highlight w:val="none"/>
        </w:rPr>
        <w:t xml:space="preserve"> 单位负责人签字：</w:t>
      </w:r>
    </w:p>
    <w:p w14:paraId="590983EA">
      <w:pPr>
        <w:rPr>
          <w:rFonts w:hint="default" w:ascii="Times New Roman" w:hAnsi="Times New Roman" w:eastAsia="仿宋_GB2312" w:cs="Times New Roman"/>
          <w:sz w:val="22"/>
          <w:szCs w:val="22"/>
          <w:highlight w:val="none"/>
        </w:rPr>
      </w:pPr>
    </w:p>
    <w:p w14:paraId="11D4ED92">
      <w:pPr>
        <w:rPr>
          <w:rFonts w:hint="default" w:ascii="Times New Roman" w:hAnsi="Times New Roman" w:eastAsia="仿宋_GB2312" w:cs="Times New Roman"/>
          <w:sz w:val="22"/>
          <w:szCs w:val="22"/>
          <w:highlight w:val="none"/>
        </w:rPr>
      </w:pPr>
    </w:p>
    <w:p w14:paraId="1DC78BCB">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p>
    <w:p w14:paraId="4AB1835C">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p>
    <w:p w14:paraId="1EB8C58C">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4</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7"/>
        <w:tblW w:w="9981" w:type="dxa"/>
        <w:jc w:val="center"/>
        <w:tblLayout w:type="autofit"/>
        <w:tblCellMar>
          <w:top w:w="0" w:type="dxa"/>
          <w:left w:w="108" w:type="dxa"/>
          <w:bottom w:w="0" w:type="dxa"/>
          <w:right w:w="108" w:type="dxa"/>
        </w:tblCellMar>
      </w:tblPr>
      <w:tblGrid>
        <w:gridCol w:w="1080"/>
        <w:gridCol w:w="1080"/>
        <w:gridCol w:w="1080"/>
        <w:gridCol w:w="1224"/>
        <w:gridCol w:w="1062"/>
        <w:gridCol w:w="1206"/>
        <w:gridCol w:w="828"/>
        <w:gridCol w:w="873"/>
        <w:gridCol w:w="1548"/>
      </w:tblGrid>
      <w:tr w14:paraId="589D6DB0">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1B9E130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14:paraId="65C8641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901" w:type="dxa"/>
            <w:gridSpan w:val="8"/>
            <w:tcBorders>
              <w:top w:val="single" w:color="auto" w:sz="4" w:space="0"/>
              <w:left w:val="nil"/>
              <w:bottom w:val="single" w:color="auto" w:sz="4" w:space="0"/>
              <w:right w:val="single" w:color="auto" w:sz="4" w:space="0"/>
            </w:tcBorders>
            <w:noWrap w:val="0"/>
            <w:vAlign w:val="center"/>
          </w:tcPr>
          <w:p w14:paraId="6BCE9FC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仲裁办案专项经费　</w:t>
            </w:r>
          </w:p>
        </w:tc>
      </w:tr>
      <w:tr w14:paraId="495DE4E3">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14:paraId="5F1A375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446" w:type="dxa"/>
            <w:gridSpan w:val="4"/>
            <w:tcBorders>
              <w:top w:val="single" w:color="auto" w:sz="4" w:space="0"/>
              <w:left w:val="nil"/>
              <w:bottom w:val="single" w:color="auto" w:sz="4" w:space="0"/>
              <w:right w:val="single" w:color="auto" w:sz="4" w:space="0"/>
            </w:tcBorders>
            <w:shd w:val="clear" w:color="auto" w:fill="auto"/>
            <w:noWrap w:val="0"/>
            <w:vAlign w:val="center"/>
          </w:tcPr>
          <w:p w14:paraId="210885A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岳阳市人力资源和社会保障局</w:t>
            </w:r>
          </w:p>
        </w:tc>
        <w:tc>
          <w:tcPr>
            <w:tcW w:w="1206" w:type="dxa"/>
            <w:tcBorders>
              <w:top w:val="single" w:color="auto" w:sz="4" w:space="0"/>
              <w:left w:val="nil"/>
              <w:bottom w:val="single" w:color="auto" w:sz="4" w:space="0"/>
              <w:right w:val="single" w:color="000000" w:sz="4" w:space="0"/>
            </w:tcBorders>
            <w:shd w:val="clear" w:color="auto" w:fill="auto"/>
            <w:noWrap w:val="0"/>
            <w:vAlign w:val="center"/>
          </w:tcPr>
          <w:p w14:paraId="22A9422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实施单位</w:t>
            </w:r>
          </w:p>
        </w:tc>
        <w:tc>
          <w:tcPr>
            <w:tcW w:w="3249" w:type="dxa"/>
            <w:gridSpan w:val="3"/>
            <w:tcBorders>
              <w:top w:val="single" w:color="auto" w:sz="4" w:space="0"/>
              <w:left w:val="nil"/>
              <w:bottom w:val="single" w:color="auto" w:sz="4" w:space="0"/>
              <w:right w:val="single" w:color="auto" w:sz="4" w:space="0"/>
            </w:tcBorders>
            <w:shd w:val="clear" w:color="auto" w:fill="auto"/>
            <w:noWrap w:val="0"/>
            <w:vAlign w:val="center"/>
          </w:tcPr>
          <w:p w14:paraId="14E19F9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岳阳市人力资源和社会保障局</w:t>
            </w:r>
          </w:p>
        </w:tc>
      </w:tr>
      <w:tr w14:paraId="0FDA3E2F">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51FCC39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nil"/>
              <w:left w:val="nil"/>
              <w:bottom w:val="single" w:color="auto" w:sz="4" w:space="0"/>
              <w:right w:val="single" w:color="auto" w:sz="4" w:space="0"/>
            </w:tcBorders>
            <w:noWrap w:val="0"/>
            <w:vAlign w:val="center"/>
          </w:tcPr>
          <w:p w14:paraId="10DE41A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nil"/>
              <w:left w:val="nil"/>
              <w:bottom w:val="single" w:color="auto" w:sz="4" w:space="0"/>
              <w:right w:val="single" w:color="auto" w:sz="4" w:space="0"/>
            </w:tcBorders>
            <w:noWrap w:val="0"/>
            <w:vAlign w:val="center"/>
          </w:tcPr>
          <w:p w14:paraId="7DD9880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14:paraId="1AD5C4F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062" w:type="dxa"/>
            <w:tcBorders>
              <w:top w:val="nil"/>
              <w:left w:val="nil"/>
              <w:bottom w:val="single" w:color="auto" w:sz="4" w:space="0"/>
              <w:right w:val="single" w:color="auto" w:sz="4" w:space="0"/>
            </w:tcBorders>
            <w:noWrap w:val="0"/>
            <w:vAlign w:val="center"/>
          </w:tcPr>
          <w:p w14:paraId="589B49B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14:paraId="6681B53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206" w:type="dxa"/>
            <w:tcBorders>
              <w:top w:val="nil"/>
              <w:left w:val="nil"/>
              <w:bottom w:val="single" w:color="auto" w:sz="4" w:space="0"/>
              <w:right w:val="single" w:color="auto" w:sz="4" w:space="0"/>
            </w:tcBorders>
            <w:noWrap w:val="0"/>
            <w:vAlign w:val="center"/>
          </w:tcPr>
          <w:p w14:paraId="04E0064C">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14:paraId="68DF6D82">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nil"/>
              <w:left w:val="nil"/>
              <w:bottom w:val="single" w:color="auto" w:sz="4" w:space="0"/>
              <w:right w:val="single" w:color="auto" w:sz="4" w:space="0"/>
            </w:tcBorders>
            <w:noWrap w:val="0"/>
            <w:vAlign w:val="center"/>
          </w:tcPr>
          <w:p w14:paraId="37FD7A64">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14:paraId="10EA4AD9">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548" w:type="dxa"/>
            <w:tcBorders>
              <w:top w:val="nil"/>
              <w:left w:val="nil"/>
              <w:bottom w:val="single" w:color="auto" w:sz="4" w:space="0"/>
              <w:right w:val="single" w:color="auto" w:sz="4" w:space="0"/>
            </w:tcBorders>
            <w:noWrap w:val="0"/>
            <w:vAlign w:val="center"/>
          </w:tcPr>
          <w:p w14:paraId="5D4809B4">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33A00DD2">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3C74213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5D15454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nil"/>
              <w:left w:val="nil"/>
              <w:bottom w:val="single" w:color="auto" w:sz="4" w:space="0"/>
              <w:right w:val="single" w:color="auto" w:sz="4" w:space="0"/>
            </w:tcBorders>
            <w:noWrap w:val="0"/>
            <w:vAlign w:val="center"/>
          </w:tcPr>
          <w:p w14:paraId="2A526E2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45</w:t>
            </w:r>
          </w:p>
        </w:tc>
        <w:tc>
          <w:tcPr>
            <w:tcW w:w="1062" w:type="dxa"/>
            <w:tcBorders>
              <w:top w:val="nil"/>
              <w:left w:val="nil"/>
              <w:bottom w:val="single" w:color="auto" w:sz="4" w:space="0"/>
              <w:right w:val="single" w:color="auto" w:sz="4" w:space="0"/>
            </w:tcBorders>
            <w:noWrap w:val="0"/>
            <w:vAlign w:val="center"/>
          </w:tcPr>
          <w:p w14:paraId="2D19E36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50.03</w:t>
            </w:r>
          </w:p>
        </w:tc>
        <w:tc>
          <w:tcPr>
            <w:tcW w:w="1206" w:type="dxa"/>
            <w:tcBorders>
              <w:top w:val="nil"/>
              <w:left w:val="nil"/>
              <w:bottom w:val="single" w:color="auto" w:sz="4" w:space="0"/>
              <w:right w:val="single" w:color="auto" w:sz="4" w:space="0"/>
            </w:tcBorders>
            <w:noWrap w:val="0"/>
            <w:vAlign w:val="center"/>
          </w:tcPr>
          <w:p w14:paraId="488D900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50.03</w:t>
            </w:r>
          </w:p>
        </w:tc>
        <w:tc>
          <w:tcPr>
            <w:tcW w:w="828" w:type="dxa"/>
            <w:tcBorders>
              <w:top w:val="nil"/>
              <w:left w:val="nil"/>
              <w:bottom w:val="single" w:color="auto" w:sz="4" w:space="0"/>
              <w:right w:val="single" w:color="auto" w:sz="4" w:space="0"/>
            </w:tcBorders>
            <w:noWrap w:val="0"/>
            <w:vAlign w:val="center"/>
          </w:tcPr>
          <w:p w14:paraId="400F067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w:t>
            </w:r>
          </w:p>
        </w:tc>
        <w:tc>
          <w:tcPr>
            <w:tcW w:w="873" w:type="dxa"/>
            <w:tcBorders>
              <w:top w:val="nil"/>
              <w:left w:val="nil"/>
              <w:bottom w:val="single" w:color="auto" w:sz="4" w:space="0"/>
              <w:right w:val="single" w:color="auto" w:sz="4" w:space="0"/>
            </w:tcBorders>
            <w:noWrap w:val="0"/>
            <w:vAlign w:val="center"/>
          </w:tcPr>
          <w:p w14:paraId="79F1248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w:t>
            </w:r>
          </w:p>
        </w:tc>
        <w:tc>
          <w:tcPr>
            <w:tcW w:w="1548" w:type="dxa"/>
            <w:tcBorders>
              <w:top w:val="nil"/>
              <w:left w:val="nil"/>
              <w:bottom w:val="single" w:color="auto" w:sz="4" w:space="0"/>
              <w:right w:val="single" w:color="auto" w:sz="4" w:space="0"/>
            </w:tcBorders>
            <w:noWrap w:val="0"/>
            <w:vAlign w:val="center"/>
          </w:tcPr>
          <w:p w14:paraId="76D734A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r>
      <w:tr w14:paraId="1ED85AC5">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5FFD07C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10FF386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nil"/>
              <w:left w:val="nil"/>
              <w:bottom w:val="single" w:color="auto" w:sz="4" w:space="0"/>
              <w:right w:val="single" w:color="auto" w:sz="4" w:space="0"/>
            </w:tcBorders>
            <w:noWrap w:val="0"/>
            <w:vAlign w:val="center"/>
          </w:tcPr>
          <w:p w14:paraId="2BFC878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45</w:t>
            </w:r>
          </w:p>
        </w:tc>
        <w:tc>
          <w:tcPr>
            <w:tcW w:w="1062" w:type="dxa"/>
            <w:tcBorders>
              <w:top w:val="nil"/>
              <w:left w:val="nil"/>
              <w:bottom w:val="single" w:color="auto" w:sz="4" w:space="0"/>
              <w:right w:val="single" w:color="auto" w:sz="4" w:space="0"/>
            </w:tcBorders>
            <w:noWrap w:val="0"/>
            <w:vAlign w:val="center"/>
          </w:tcPr>
          <w:p w14:paraId="36C0E55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45</w:t>
            </w:r>
          </w:p>
        </w:tc>
        <w:tc>
          <w:tcPr>
            <w:tcW w:w="1206" w:type="dxa"/>
            <w:tcBorders>
              <w:top w:val="nil"/>
              <w:left w:val="nil"/>
              <w:bottom w:val="single" w:color="auto" w:sz="4" w:space="0"/>
              <w:right w:val="single" w:color="auto" w:sz="4" w:space="0"/>
            </w:tcBorders>
            <w:noWrap w:val="0"/>
            <w:vAlign w:val="center"/>
          </w:tcPr>
          <w:p w14:paraId="2FEC3C2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45</w:t>
            </w:r>
          </w:p>
        </w:tc>
        <w:tc>
          <w:tcPr>
            <w:tcW w:w="828" w:type="dxa"/>
            <w:tcBorders>
              <w:top w:val="nil"/>
              <w:left w:val="nil"/>
              <w:bottom w:val="single" w:color="auto" w:sz="4" w:space="0"/>
              <w:right w:val="single" w:color="auto" w:sz="4" w:space="0"/>
            </w:tcBorders>
            <w:noWrap w:val="0"/>
            <w:vAlign w:val="center"/>
          </w:tcPr>
          <w:p w14:paraId="463A4C3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nil"/>
              <w:left w:val="nil"/>
              <w:bottom w:val="single" w:color="auto" w:sz="4" w:space="0"/>
              <w:right w:val="single" w:color="auto" w:sz="4" w:space="0"/>
            </w:tcBorders>
            <w:noWrap w:val="0"/>
            <w:vAlign w:val="center"/>
          </w:tcPr>
          <w:p w14:paraId="1344143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548" w:type="dxa"/>
            <w:tcBorders>
              <w:top w:val="nil"/>
              <w:left w:val="nil"/>
              <w:bottom w:val="single" w:color="auto" w:sz="4" w:space="0"/>
              <w:right w:val="single" w:color="auto" w:sz="4" w:space="0"/>
            </w:tcBorders>
            <w:noWrap w:val="0"/>
            <w:vAlign w:val="center"/>
          </w:tcPr>
          <w:p w14:paraId="5D93CFB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3F8CBBA7">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1862873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58B09DBE">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nil"/>
              <w:left w:val="nil"/>
              <w:bottom w:val="single" w:color="auto" w:sz="4" w:space="0"/>
              <w:right w:val="single" w:color="auto" w:sz="4" w:space="0"/>
            </w:tcBorders>
            <w:noWrap w:val="0"/>
            <w:vAlign w:val="center"/>
          </w:tcPr>
          <w:p w14:paraId="080C0F3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62" w:type="dxa"/>
            <w:tcBorders>
              <w:top w:val="nil"/>
              <w:left w:val="nil"/>
              <w:bottom w:val="single" w:color="auto" w:sz="4" w:space="0"/>
              <w:right w:val="single" w:color="auto" w:sz="4" w:space="0"/>
            </w:tcBorders>
            <w:noWrap w:val="0"/>
            <w:vAlign w:val="center"/>
          </w:tcPr>
          <w:p w14:paraId="5CE0EC0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5.03</w:t>
            </w:r>
          </w:p>
        </w:tc>
        <w:tc>
          <w:tcPr>
            <w:tcW w:w="1206" w:type="dxa"/>
            <w:tcBorders>
              <w:top w:val="nil"/>
              <w:left w:val="nil"/>
              <w:bottom w:val="single" w:color="auto" w:sz="4" w:space="0"/>
              <w:right w:val="single" w:color="auto" w:sz="4" w:space="0"/>
            </w:tcBorders>
            <w:noWrap w:val="0"/>
            <w:vAlign w:val="center"/>
          </w:tcPr>
          <w:p w14:paraId="2767F1D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5.03</w:t>
            </w:r>
          </w:p>
        </w:tc>
        <w:tc>
          <w:tcPr>
            <w:tcW w:w="828" w:type="dxa"/>
            <w:tcBorders>
              <w:top w:val="nil"/>
              <w:left w:val="nil"/>
              <w:bottom w:val="single" w:color="auto" w:sz="4" w:space="0"/>
              <w:right w:val="single" w:color="auto" w:sz="4" w:space="0"/>
            </w:tcBorders>
            <w:noWrap w:val="0"/>
            <w:vAlign w:val="center"/>
          </w:tcPr>
          <w:p w14:paraId="53A997E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nil"/>
              <w:left w:val="nil"/>
              <w:bottom w:val="single" w:color="auto" w:sz="4" w:space="0"/>
              <w:right w:val="single" w:color="auto" w:sz="4" w:space="0"/>
            </w:tcBorders>
            <w:noWrap w:val="0"/>
            <w:vAlign w:val="center"/>
          </w:tcPr>
          <w:p w14:paraId="6F12F7D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548" w:type="dxa"/>
            <w:tcBorders>
              <w:top w:val="nil"/>
              <w:left w:val="nil"/>
              <w:bottom w:val="single" w:color="auto" w:sz="4" w:space="0"/>
              <w:right w:val="single" w:color="auto" w:sz="4" w:space="0"/>
            </w:tcBorders>
            <w:noWrap w:val="0"/>
            <w:vAlign w:val="center"/>
          </w:tcPr>
          <w:p w14:paraId="42F7FD2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1550A6DD">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688088D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6853FC99">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nil"/>
              <w:left w:val="nil"/>
              <w:bottom w:val="single" w:color="auto" w:sz="4" w:space="0"/>
              <w:right w:val="single" w:color="auto" w:sz="4" w:space="0"/>
            </w:tcBorders>
            <w:noWrap w:val="0"/>
            <w:vAlign w:val="center"/>
          </w:tcPr>
          <w:p w14:paraId="569A85E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62" w:type="dxa"/>
            <w:tcBorders>
              <w:top w:val="nil"/>
              <w:left w:val="nil"/>
              <w:bottom w:val="single" w:color="auto" w:sz="4" w:space="0"/>
              <w:right w:val="single" w:color="auto" w:sz="4" w:space="0"/>
            </w:tcBorders>
            <w:noWrap w:val="0"/>
            <w:vAlign w:val="center"/>
          </w:tcPr>
          <w:p w14:paraId="6AE369D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206" w:type="dxa"/>
            <w:tcBorders>
              <w:top w:val="nil"/>
              <w:left w:val="nil"/>
              <w:bottom w:val="single" w:color="auto" w:sz="4" w:space="0"/>
              <w:right w:val="single" w:color="auto" w:sz="4" w:space="0"/>
            </w:tcBorders>
            <w:noWrap w:val="0"/>
            <w:vAlign w:val="center"/>
          </w:tcPr>
          <w:p w14:paraId="7BC542A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28" w:type="dxa"/>
            <w:tcBorders>
              <w:top w:val="nil"/>
              <w:left w:val="nil"/>
              <w:bottom w:val="single" w:color="auto" w:sz="4" w:space="0"/>
              <w:right w:val="single" w:color="auto" w:sz="4" w:space="0"/>
            </w:tcBorders>
            <w:noWrap w:val="0"/>
            <w:vAlign w:val="center"/>
          </w:tcPr>
          <w:p w14:paraId="6D70A80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73" w:type="dxa"/>
            <w:tcBorders>
              <w:top w:val="nil"/>
              <w:left w:val="nil"/>
              <w:bottom w:val="single" w:color="auto" w:sz="4" w:space="0"/>
              <w:right w:val="single" w:color="auto" w:sz="4" w:space="0"/>
            </w:tcBorders>
            <w:noWrap w:val="0"/>
            <w:vAlign w:val="center"/>
          </w:tcPr>
          <w:p w14:paraId="6A6FBFA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548" w:type="dxa"/>
            <w:tcBorders>
              <w:top w:val="nil"/>
              <w:left w:val="nil"/>
              <w:bottom w:val="single" w:color="auto" w:sz="4" w:space="0"/>
              <w:right w:val="single" w:color="auto" w:sz="4" w:space="0"/>
            </w:tcBorders>
            <w:noWrap w:val="0"/>
            <w:vAlign w:val="center"/>
          </w:tcPr>
          <w:p w14:paraId="1F8C767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12126050">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2CD2682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446" w:type="dxa"/>
            <w:gridSpan w:val="4"/>
            <w:tcBorders>
              <w:top w:val="single" w:color="auto" w:sz="4" w:space="0"/>
              <w:left w:val="nil"/>
              <w:bottom w:val="single" w:color="auto" w:sz="4" w:space="0"/>
              <w:right w:val="single" w:color="000000" w:sz="4" w:space="0"/>
            </w:tcBorders>
            <w:noWrap w:val="0"/>
            <w:vAlign w:val="center"/>
          </w:tcPr>
          <w:p w14:paraId="39E5FA2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455" w:type="dxa"/>
            <w:gridSpan w:val="4"/>
            <w:tcBorders>
              <w:top w:val="single" w:color="auto" w:sz="4" w:space="0"/>
              <w:left w:val="nil"/>
              <w:bottom w:val="single" w:color="auto" w:sz="4" w:space="0"/>
              <w:right w:val="single" w:color="auto" w:sz="4" w:space="0"/>
            </w:tcBorders>
            <w:noWrap w:val="0"/>
            <w:vAlign w:val="center"/>
          </w:tcPr>
          <w:p w14:paraId="45BD692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w:t>
            </w:r>
          </w:p>
        </w:tc>
      </w:tr>
      <w:tr w14:paraId="358F6688">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724E57C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446" w:type="dxa"/>
            <w:gridSpan w:val="4"/>
            <w:tcBorders>
              <w:top w:val="single" w:color="auto" w:sz="4" w:space="0"/>
              <w:left w:val="nil"/>
              <w:bottom w:val="single" w:color="auto" w:sz="4" w:space="0"/>
              <w:right w:val="single" w:color="000000" w:sz="4" w:space="0"/>
            </w:tcBorders>
            <w:noWrap w:val="0"/>
            <w:vAlign w:val="center"/>
          </w:tcPr>
          <w:p w14:paraId="524141B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做好劳动人事争议仲裁工作，构建和谐劳动关系。</w:t>
            </w:r>
          </w:p>
        </w:tc>
        <w:tc>
          <w:tcPr>
            <w:tcW w:w="4455" w:type="dxa"/>
            <w:gridSpan w:val="4"/>
            <w:tcBorders>
              <w:top w:val="single" w:color="auto" w:sz="4" w:space="0"/>
              <w:left w:val="nil"/>
              <w:bottom w:val="single" w:color="auto" w:sz="4" w:space="0"/>
              <w:right w:val="single" w:color="auto" w:sz="4" w:space="0"/>
            </w:tcBorders>
            <w:noWrap w:val="0"/>
            <w:vAlign w:val="center"/>
          </w:tcPr>
          <w:p w14:paraId="0C4D71D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做好劳动人事争议仲裁工作，构建和谐劳动关系。</w:t>
            </w:r>
          </w:p>
        </w:tc>
      </w:tr>
      <w:tr w14:paraId="751F05C8">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14:paraId="7D1DE41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5AD34D4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3A5365E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3AB7880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nil"/>
              <w:left w:val="nil"/>
              <w:bottom w:val="single" w:color="auto" w:sz="4" w:space="0"/>
              <w:right w:val="single" w:color="auto" w:sz="4" w:space="0"/>
            </w:tcBorders>
            <w:noWrap w:val="0"/>
            <w:vAlign w:val="center"/>
          </w:tcPr>
          <w:p w14:paraId="3713A9D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nil"/>
              <w:left w:val="nil"/>
              <w:bottom w:val="single" w:color="auto" w:sz="4" w:space="0"/>
              <w:right w:val="single" w:color="auto" w:sz="4" w:space="0"/>
            </w:tcBorders>
            <w:noWrap w:val="0"/>
            <w:vAlign w:val="center"/>
          </w:tcPr>
          <w:p w14:paraId="1A90774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nil"/>
              <w:left w:val="nil"/>
              <w:bottom w:val="single" w:color="auto" w:sz="4" w:space="0"/>
              <w:right w:val="single" w:color="auto" w:sz="4" w:space="0"/>
            </w:tcBorders>
            <w:noWrap w:val="0"/>
            <w:vAlign w:val="center"/>
          </w:tcPr>
          <w:p w14:paraId="1D01917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062" w:type="dxa"/>
            <w:tcBorders>
              <w:top w:val="nil"/>
              <w:left w:val="nil"/>
              <w:bottom w:val="single" w:color="auto" w:sz="4" w:space="0"/>
              <w:right w:val="single" w:color="auto" w:sz="4" w:space="0"/>
            </w:tcBorders>
            <w:noWrap w:val="0"/>
            <w:vAlign w:val="center"/>
          </w:tcPr>
          <w:p w14:paraId="7808AC7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14:paraId="0C822CB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206" w:type="dxa"/>
            <w:tcBorders>
              <w:top w:val="nil"/>
              <w:left w:val="nil"/>
              <w:bottom w:val="single" w:color="auto" w:sz="4" w:space="0"/>
              <w:right w:val="single" w:color="auto" w:sz="4" w:space="0"/>
            </w:tcBorders>
            <w:noWrap w:val="0"/>
            <w:vAlign w:val="center"/>
          </w:tcPr>
          <w:p w14:paraId="5445540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14:paraId="743E1AA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nil"/>
              <w:left w:val="nil"/>
              <w:bottom w:val="single" w:color="auto" w:sz="4" w:space="0"/>
              <w:right w:val="single" w:color="auto" w:sz="4" w:space="0"/>
            </w:tcBorders>
            <w:noWrap w:val="0"/>
            <w:vAlign w:val="center"/>
          </w:tcPr>
          <w:p w14:paraId="1F3D698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nil"/>
              <w:left w:val="nil"/>
              <w:bottom w:val="single" w:color="auto" w:sz="4" w:space="0"/>
              <w:right w:val="single" w:color="auto" w:sz="4" w:space="0"/>
            </w:tcBorders>
            <w:noWrap w:val="0"/>
            <w:vAlign w:val="center"/>
          </w:tcPr>
          <w:p w14:paraId="05911BF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548" w:type="dxa"/>
            <w:tcBorders>
              <w:top w:val="nil"/>
              <w:left w:val="nil"/>
              <w:bottom w:val="single" w:color="auto" w:sz="4" w:space="0"/>
              <w:right w:val="single" w:color="auto" w:sz="4" w:space="0"/>
            </w:tcBorders>
            <w:noWrap w:val="0"/>
            <w:vAlign w:val="center"/>
          </w:tcPr>
          <w:p w14:paraId="3BBD2EF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51D8652B">
        <w:tblPrEx>
          <w:tblCellMar>
            <w:top w:w="0" w:type="dxa"/>
            <w:left w:w="108" w:type="dxa"/>
            <w:bottom w:w="0" w:type="dxa"/>
            <w:right w:w="108" w:type="dxa"/>
          </w:tblCellMar>
        </w:tblPrEx>
        <w:trPr>
          <w:trHeight w:val="785" w:hRule="atLeast"/>
          <w:jc w:val="center"/>
        </w:trPr>
        <w:tc>
          <w:tcPr>
            <w:tcW w:w="1080" w:type="dxa"/>
            <w:vMerge w:val="continue"/>
            <w:tcBorders>
              <w:left w:val="single" w:color="auto" w:sz="4" w:space="0"/>
              <w:right w:val="single" w:color="auto" w:sz="4" w:space="0"/>
            </w:tcBorders>
            <w:noWrap w:val="0"/>
            <w:vAlign w:val="center"/>
          </w:tcPr>
          <w:p w14:paraId="4B3B78B6">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2BB44EA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29B41D2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2C3CC6B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2E9A35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nil"/>
              <w:left w:val="nil"/>
              <w:bottom w:val="single" w:color="auto" w:sz="4" w:space="0"/>
              <w:right w:val="single" w:color="auto" w:sz="4" w:space="0"/>
            </w:tcBorders>
            <w:noWrap w:val="0"/>
            <w:vAlign w:val="center"/>
          </w:tcPr>
          <w:p w14:paraId="2B016A5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仲裁办案结案率</w:t>
            </w:r>
          </w:p>
        </w:tc>
        <w:tc>
          <w:tcPr>
            <w:tcW w:w="1062" w:type="dxa"/>
            <w:tcBorders>
              <w:top w:val="nil"/>
              <w:left w:val="nil"/>
              <w:bottom w:val="single" w:color="auto" w:sz="4" w:space="0"/>
              <w:right w:val="single" w:color="auto" w:sz="4" w:space="0"/>
            </w:tcBorders>
            <w:noWrap w:val="0"/>
            <w:vAlign w:val="center"/>
          </w:tcPr>
          <w:p w14:paraId="13EC593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90%</w:t>
            </w:r>
          </w:p>
        </w:tc>
        <w:tc>
          <w:tcPr>
            <w:tcW w:w="1206" w:type="dxa"/>
            <w:tcBorders>
              <w:top w:val="nil"/>
              <w:left w:val="nil"/>
              <w:bottom w:val="single" w:color="auto" w:sz="4" w:space="0"/>
              <w:right w:val="single" w:color="auto" w:sz="4" w:space="0"/>
            </w:tcBorders>
            <w:noWrap w:val="0"/>
            <w:vAlign w:val="center"/>
          </w:tcPr>
          <w:p w14:paraId="32911DD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大于等于90%</w:t>
            </w:r>
          </w:p>
        </w:tc>
        <w:tc>
          <w:tcPr>
            <w:tcW w:w="828" w:type="dxa"/>
            <w:tcBorders>
              <w:top w:val="nil"/>
              <w:left w:val="nil"/>
              <w:bottom w:val="single" w:color="auto" w:sz="4" w:space="0"/>
              <w:right w:val="single" w:color="auto" w:sz="4" w:space="0"/>
            </w:tcBorders>
            <w:noWrap w:val="0"/>
            <w:vAlign w:val="center"/>
          </w:tcPr>
          <w:p w14:paraId="09C3E20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873" w:type="dxa"/>
            <w:tcBorders>
              <w:top w:val="nil"/>
              <w:left w:val="nil"/>
              <w:bottom w:val="single" w:color="auto" w:sz="4" w:space="0"/>
              <w:right w:val="single" w:color="auto" w:sz="4" w:space="0"/>
            </w:tcBorders>
            <w:noWrap w:val="0"/>
            <w:vAlign w:val="center"/>
          </w:tcPr>
          <w:p w14:paraId="15BBF4F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1548" w:type="dxa"/>
            <w:tcBorders>
              <w:top w:val="nil"/>
              <w:left w:val="nil"/>
              <w:bottom w:val="single" w:color="auto" w:sz="4" w:space="0"/>
              <w:right w:val="single" w:color="auto" w:sz="4" w:space="0"/>
            </w:tcBorders>
            <w:noWrap w:val="0"/>
            <w:vAlign w:val="center"/>
          </w:tcPr>
          <w:p w14:paraId="5ABC58A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54748C2A">
        <w:tblPrEx>
          <w:tblCellMar>
            <w:top w:w="0" w:type="dxa"/>
            <w:left w:w="108" w:type="dxa"/>
            <w:bottom w:w="0" w:type="dxa"/>
            <w:right w:w="108" w:type="dxa"/>
          </w:tblCellMar>
        </w:tblPrEx>
        <w:trPr>
          <w:trHeight w:val="725" w:hRule="atLeast"/>
          <w:jc w:val="center"/>
        </w:trPr>
        <w:tc>
          <w:tcPr>
            <w:tcW w:w="1080" w:type="dxa"/>
            <w:vMerge w:val="continue"/>
            <w:tcBorders>
              <w:left w:val="single" w:color="auto" w:sz="4" w:space="0"/>
              <w:right w:val="single" w:color="auto" w:sz="4" w:space="0"/>
            </w:tcBorders>
            <w:noWrap w:val="0"/>
            <w:vAlign w:val="center"/>
          </w:tcPr>
          <w:p w14:paraId="19479D57">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57C286D">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A0DF22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nil"/>
              <w:left w:val="nil"/>
              <w:bottom w:val="single" w:color="auto" w:sz="4" w:space="0"/>
              <w:right w:val="single" w:color="auto" w:sz="4" w:space="0"/>
            </w:tcBorders>
            <w:noWrap w:val="0"/>
            <w:vAlign w:val="center"/>
          </w:tcPr>
          <w:p w14:paraId="1BEA638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考评合格率</w:t>
            </w:r>
          </w:p>
        </w:tc>
        <w:tc>
          <w:tcPr>
            <w:tcW w:w="1062" w:type="dxa"/>
            <w:tcBorders>
              <w:top w:val="nil"/>
              <w:left w:val="nil"/>
              <w:bottom w:val="single" w:color="auto" w:sz="4" w:space="0"/>
              <w:right w:val="single" w:color="auto" w:sz="4" w:space="0"/>
            </w:tcBorders>
            <w:noWrap w:val="0"/>
            <w:vAlign w:val="center"/>
          </w:tcPr>
          <w:p w14:paraId="4CFE7C8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1206" w:type="dxa"/>
            <w:tcBorders>
              <w:top w:val="nil"/>
              <w:left w:val="nil"/>
              <w:bottom w:val="single" w:color="auto" w:sz="4" w:space="0"/>
              <w:right w:val="single" w:color="auto" w:sz="4" w:space="0"/>
            </w:tcBorders>
            <w:noWrap w:val="0"/>
            <w:vAlign w:val="center"/>
          </w:tcPr>
          <w:p w14:paraId="40B527E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合格率达到100%</w:t>
            </w:r>
          </w:p>
        </w:tc>
        <w:tc>
          <w:tcPr>
            <w:tcW w:w="828" w:type="dxa"/>
            <w:tcBorders>
              <w:top w:val="nil"/>
              <w:left w:val="nil"/>
              <w:bottom w:val="single" w:color="auto" w:sz="4" w:space="0"/>
              <w:right w:val="single" w:color="auto" w:sz="4" w:space="0"/>
            </w:tcBorders>
            <w:noWrap w:val="0"/>
            <w:vAlign w:val="center"/>
          </w:tcPr>
          <w:p w14:paraId="1F6C10F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873" w:type="dxa"/>
            <w:tcBorders>
              <w:top w:val="nil"/>
              <w:left w:val="nil"/>
              <w:bottom w:val="single" w:color="auto" w:sz="4" w:space="0"/>
              <w:right w:val="single" w:color="auto" w:sz="4" w:space="0"/>
            </w:tcBorders>
            <w:noWrap w:val="0"/>
            <w:vAlign w:val="center"/>
          </w:tcPr>
          <w:p w14:paraId="69066A0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1548" w:type="dxa"/>
            <w:tcBorders>
              <w:top w:val="nil"/>
              <w:left w:val="nil"/>
              <w:bottom w:val="single" w:color="auto" w:sz="4" w:space="0"/>
              <w:right w:val="single" w:color="auto" w:sz="4" w:space="0"/>
            </w:tcBorders>
            <w:noWrap w:val="0"/>
            <w:vAlign w:val="center"/>
          </w:tcPr>
          <w:p w14:paraId="480EF7A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68D7BCEC">
        <w:tblPrEx>
          <w:tblCellMar>
            <w:top w:w="0" w:type="dxa"/>
            <w:left w:w="108" w:type="dxa"/>
            <w:bottom w:w="0" w:type="dxa"/>
            <w:right w:w="108" w:type="dxa"/>
          </w:tblCellMar>
        </w:tblPrEx>
        <w:trPr>
          <w:trHeight w:val="800" w:hRule="atLeast"/>
          <w:jc w:val="center"/>
        </w:trPr>
        <w:tc>
          <w:tcPr>
            <w:tcW w:w="1080" w:type="dxa"/>
            <w:vMerge w:val="continue"/>
            <w:tcBorders>
              <w:left w:val="single" w:color="auto" w:sz="4" w:space="0"/>
              <w:right w:val="single" w:color="auto" w:sz="4" w:space="0"/>
            </w:tcBorders>
            <w:noWrap w:val="0"/>
            <w:vAlign w:val="center"/>
          </w:tcPr>
          <w:p w14:paraId="5E09DA61">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F4DEADD">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E7B8BA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nil"/>
              <w:left w:val="nil"/>
              <w:bottom w:val="single" w:color="auto" w:sz="4" w:space="0"/>
              <w:right w:val="single" w:color="auto" w:sz="4" w:space="0"/>
            </w:tcBorders>
            <w:noWrap w:val="0"/>
            <w:vAlign w:val="center"/>
          </w:tcPr>
          <w:p w14:paraId="4BD681B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按时完成绩效目标</w:t>
            </w:r>
          </w:p>
        </w:tc>
        <w:tc>
          <w:tcPr>
            <w:tcW w:w="1062" w:type="dxa"/>
            <w:tcBorders>
              <w:top w:val="nil"/>
              <w:left w:val="nil"/>
              <w:bottom w:val="single" w:color="auto" w:sz="4" w:space="0"/>
              <w:right w:val="single" w:color="auto" w:sz="4" w:space="0"/>
            </w:tcBorders>
            <w:noWrap w:val="0"/>
            <w:vAlign w:val="center"/>
          </w:tcPr>
          <w:p w14:paraId="4D7EED7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年底前完成</w:t>
            </w:r>
          </w:p>
        </w:tc>
        <w:tc>
          <w:tcPr>
            <w:tcW w:w="1206" w:type="dxa"/>
            <w:tcBorders>
              <w:top w:val="nil"/>
              <w:left w:val="nil"/>
              <w:bottom w:val="single" w:color="auto" w:sz="4" w:space="0"/>
              <w:right w:val="single" w:color="auto" w:sz="4" w:space="0"/>
            </w:tcBorders>
            <w:noWrap w:val="0"/>
            <w:vAlign w:val="center"/>
          </w:tcPr>
          <w:p w14:paraId="28394CB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年底前完成</w:t>
            </w:r>
          </w:p>
        </w:tc>
        <w:tc>
          <w:tcPr>
            <w:tcW w:w="828" w:type="dxa"/>
            <w:tcBorders>
              <w:top w:val="nil"/>
              <w:left w:val="nil"/>
              <w:bottom w:val="single" w:color="auto" w:sz="4" w:space="0"/>
              <w:right w:val="single" w:color="auto" w:sz="4" w:space="0"/>
            </w:tcBorders>
            <w:noWrap w:val="0"/>
            <w:vAlign w:val="center"/>
          </w:tcPr>
          <w:p w14:paraId="731825C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244CF0F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548" w:type="dxa"/>
            <w:tcBorders>
              <w:top w:val="nil"/>
              <w:left w:val="nil"/>
              <w:bottom w:val="single" w:color="auto" w:sz="4" w:space="0"/>
              <w:right w:val="single" w:color="auto" w:sz="4" w:space="0"/>
            </w:tcBorders>
            <w:noWrap w:val="0"/>
            <w:vAlign w:val="center"/>
          </w:tcPr>
          <w:p w14:paraId="3E62BE8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71D82520">
        <w:tblPrEx>
          <w:tblCellMar>
            <w:top w:w="0" w:type="dxa"/>
            <w:left w:w="108" w:type="dxa"/>
            <w:bottom w:w="0" w:type="dxa"/>
            <w:right w:w="108" w:type="dxa"/>
          </w:tblCellMar>
        </w:tblPrEx>
        <w:trPr>
          <w:trHeight w:val="595" w:hRule="atLeast"/>
          <w:jc w:val="center"/>
        </w:trPr>
        <w:tc>
          <w:tcPr>
            <w:tcW w:w="1080" w:type="dxa"/>
            <w:vMerge w:val="continue"/>
            <w:tcBorders>
              <w:left w:val="single" w:color="auto" w:sz="4" w:space="0"/>
              <w:right w:val="single" w:color="auto" w:sz="4" w:space="0"/>
            </w:tcBorders>
            <w:noWrap w:val="0"/>
            <w:vAlign w:val="center"/>
          </w:tcPr>
          <w:p w14:paraId="52460AD4">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D570C56">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FDBBBE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nil"/>
              <w:left w:val="nil"/>
              <w:bottom w:val="single" w:color="auto" w:sz="4" w:space="0"/>
              <w:right w:val="single" w:color="auto" w:sz="4" w:space="0"/>
            </w:tcBorders>
            <w:shd w:val="clear" w:color="auto" w:fill="auto"/>
            <w:noWrap w:val="0"/>
            <w:vAlign w:val="center"/>
          </w:tcPr>
          <w:p w14:paraId="2D4DCEE7">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062" w:type="dxa"/>
            <w:tcBorders>
              <w:top w:val="nil"/>
              <w:left w:val="nil"/>
              <w:bottom w:val="single" w:color="auto" w:sz="4" w:space="0"/>
              <w:right w:val="single" w:color="auto" w:sz="4" w:space="0"/>
            </w:tcBorders>
            <w:shd w:val="clear" w:color="auto" w:fill="auto"/>
            <w:noWrap w:val="0"/>
            <w:vAlign w:val="center"/>
          </w:tcPr>
          <w:p w14:paraId="7D41EB72">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206" w:type="dxa"/>
            <w:tcBorders>
              <w:top w:val="nil"/>
              <w:left w:val="nil"/>
              <w:bottom w:val="single" w:color="auto" w:sz="4" w:space="0"/>
              <w:right w:val="single" w:color="auto" w:sz="4" w:space="0"/>
            </w:tcBorders>
            <w:shd w:val="clear" w:color="auto" w:fill="auto"/>
            <w:noWrap w:val="0"/>
            <w:vAlign w:val="center"/>
          </w:tcPr>
          <w:p w14:paraId="7B6CE459">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828" w:type="dxa"/>
            <w:tcBorders>
              <w:top w:val="nil"/>
              <w:left w:val="nil"/>
              <w:bottom w:val="single" w:color="auto" w:sz="4" w:space="0"/>
              <w:right w:val="single" w:color="auto" w:sz="4" w:space="0"/>
            </w:tcBorders>
            <w:shd w:val="clear" w:color="auto" w:fill="auto"/>
            <w:noWrap w:val="0"/>
            <w:vAlign w:val="center"/>
          </w:tcPr>
          <w:p w14:paraId="42791497">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873" w:type="dxa"/>
            <w:tcBorders>
              <w:top w:val="nil"/>
              <w:left w:val="nil"/>
              <w:bottom w:val="single" w:color="auto" w:sz="4" w:space="0"/>
              <w:right w:val="single" w:color="auto" w:sz="4" w:space="0"/>
            </w:tcBorders>
            <w:shd w:val="clear" w:color="auto" w:fill="auto"/>
            <w:noWrap w:val="0"/>
            <w:vAlign w:val="center"/>
          </w:tcPr>
          <w:p w14:paraId="5A66755F">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548" w:type="dxa"/>
            <w:tcBorders>
              <w:top w:val="nil"/>
              <w:left w:val="nil"/>
              <w:bottom w:val="single" w:color="auto" w:sz="4" w:space="0"/>
              <w:right w:val="single" w:color="auto" w:sz="4" w:space="0"/>
            </w:tcBorders>
            <w:noWrap w:val="0"/>
            <w:vAlign w:val="center"/>
          </w:tcPr>
          <w:p w14:paraId="5FA6DA0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12899CE9">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2CDA6D37">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62259AC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44EAF62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14:paraId="419E662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0CE35BF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054034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376D686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nil"/>
              <w:bottom w:val="single" w:color="auto" w:sz="4" w:space="0"/>
              <w:right w:val="single" w:color="auto" w:sz="4" w:space="0"/>
            </w:tcBorders>
            <w:noWrap w:val="0"/>
            <w:vAlign w:val="center"/>
          </w:tcPr>
          <w:p w14:paraId="68353F2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构建和谐劳动关系</w:t>
            </w:r>
          </w:p>
        </w:tc>
        <w:tc>
          <w:tcPr>
            <w:tcW w:w="1062" w:type="dxa"/>
            <w:tcBorders>
              <w:top w:val="nil"/>
              <w:left w:val="nil"/>
              <w:bottom w:val="single" w:color="auto" w:sz="4" w:space="0"/>
              <w:right w:val="single" w:color="auto" w:sz="4" w:space="0"/>
            </w:tcBorders>
            <w:noWrap w:val="0"/>
            <w:vAlign w:val="center"/>
          </w:tcPr>
          <w:p w14:paraId="3D58BD4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做好劳动人事争议调解仲裁工作</w:t>
            </w:r>
          </w:p>
        </w:tc>
        <w:tc>
          <w:tcPr>
            <w:tcW w:w="1206" w:type="dxa"/>
            <w:tcBorders>
              <w:top w:val="nil"/>
              <w:left w:val="nil"/>
              <w:bottom w:val="single" w:color="auto" w:sz="4" w:space="0"/>
              <w:right w:val="single" w:color="auto" w:sz="4" w:space="0"/>
            </w:tcBorders>
            <w:noWrap w:val="0"/>
            <w:vAlign w:val="center"/>
          </w:tcPr>
          <w:p w14:paraId="1C71370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有所提升</w:t>
            </w:r>
          </w:p>
        </w:tc>
        <w:tc>
          <w:tcPr>
            <w:tcW w:w="828" w:type="dxa"/>
            <w:tcBorders>
              <w:top w:val="nil"/>
              <w:left w:val="nil"/>
              <w:bottom w:val="single" w:color="auto" w:sz="4" w:space="0"/>
              <w:right w:val="single" w:color="auto" w:sz="4" w:space="0"/>
            </w:tcBorders>
            <w:noWrap w:val="0"/>
            <w:vAlign w:val="center"/>
          </w:tcPr>
          <w:p w14:paraId="338D283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873" w:type="dxa"/>
            <w:tcBorders>
              <w:top w:val="nil"/>
              <w:left w:val="nil"/>
              <w:bottom w:val="single" w:color="auto" w:sz="4" w:space="0"/>
              <w:right w:val="single" w:color="auto" w:sz="4" w:space="0"/>
            </w:tcBorders>
            <w:noWrap w:val="0"/>
            <w:vAlign w:val="center"/>
          </w:tcPr>
          <w:p w14:paraId="3FFB7FD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1548" w:type="dxa"/>
            <w:tcBorders>
              <w:top w:val="nil"/>
              <w:left w:val="nil"/>
              <w:bottom w:val="single" w:color="auto" w:sz="4" w:space="0"/>
              <w:right w:val="single" w:color="auto" w:sz="4" w:space="0"/>
            </w:tcBorders>
            <w:noWrap w:val="0"/>
            <w:vAlign w:val="center"/>
          </w:tcPr>
          <w:p w14:paraId="644A5E0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535193CF">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5EF96BDD">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2F8F72C">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859653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49FF9B7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nil"/>
              <w:bottom w:val="single" w:color="auto" w:sz="4" w:space="0"/>
              <w:right w:val="single" w:color="auto" w:sz="4" w:space="0"/>
            </w:tcBorders>
            <w:noWrap w:val="0"/>
            <w:vAlign w:val="center"/>
          </w:tcPr>
          <w:p w14:paraId="01566D0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人事争议处理效能</w:t>
            </w:r>
          </w:p>
        </w:tc>
        <w:tc>
          <w:tcPr>
            <w:tcW w:w="1062" w:type="dxa"/>
            <w:tcBorders>
              <w:top w:val="nil"/>
              <w:left w:val="nil"/>
              <w:bottom w:val="single" w:color="auto" w:sz="4" w:space="0"/>
              <w:right w:val="single" w:color="auto" w:sz="4" w:space="0"/>
            </w:tcBorders>
            <w:noWrap w:val="0"/>
            <w:vAlign w:val="center"/>
          </w:tcPr>
          <w:p w14:paraId="13A4BF3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人事争议处理效能有所提升</w:t>
            </w:r>
          </w:p>
        </w:tc>
        <w:tc>
          <w:tcPr>
            <w:tcW w:w="1206" w:type="dxa"/>
            <w:tcBorders>
              <w:top w:val="nil"/>
              <w:left w:val="nil"/>
              <w:bottom w:val="single" w:color="auto" w:sz="4" w:space="0"/>
              <w:right w:val="single" w:color="auto" w:sz="4" w:space="0"/>
            </w:tcBorders>
            <w:noWrap w:val="0"/>
            <w:vAlign w:val="center"/>
          </w:tcPr>
          <w:p w14:paraId="7C35235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有所提升</w:t>
            </w:r>
          </w:p>
        </w:tc>
        <w:tc>
          <w:tcPr>
            <w:tcW w:w="828" w:type="dxa"/>
            <w:tcBorders>
              <w:top w:val="nil"/>
              <w:left w:val="nil"/>
              <w:bottom w:val="single" w:color="auto" w:sz="4" w:space="0"/>
              <w:right w:val="single" w:color="auto" w:sz="4" w:space="0"/>
            </w:tcBorders>
            <w:noWrap w:val="0"/>
            <w:vAlign w:val="center"/>
          </w:tcPr>
          <w:p w14:paraId="7BF4ACC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873" w:type="dxa"/>
            <w:tcBorders>
              <w:top w:val="nil"/>
              <w:left w:val="nil"/>
              <w:bottom w:val="single" w:color="auto" w:sz="4" w:space="0"/>
              <w:right w:val="single" w:color="auto" w:sz="4" w:space="0"/>
            </w:tcBorders>
            <w:noWrap w:val="0"/>
            <w:vAlign w:val="center"/>
          </w:tcPr>
          <w:p w14:paraId="73AFB28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15</w:t>
            </w:r>
          </w:p>
        </w:tc>
        <w:tc>
          <w:tcPr>
            <w:tcW w:w="1548" w:type="dxa"/>
            <w:tcBorders>
              <w:top w:val="nil"/>
              <w:left w:val="nil"/>
              <w:bottom w:val="single" w:color="auto" w:sz="4" w:space="0"/>
              <w:right w:val="single" w:color="auto" w:sz="4" w:space="0"/>
            </w:tcBorders>
            <w:noWrap w:val="0"/>
            <w:vAlign w:val="center"/>
          </w:tcPr>
          <w:p w14:paraId="5F248B8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46D4033A">
        <w:tblPrEx>
          <w:tblCellMar>
            <w:top w:w="0" w:type="dxa"/>
            <w:left w:w="108" w:type="dxa"/>
            <w:bottom w:w="0" w:type="dxa"/>
            <w:right w:w="108" w:type="dxa"/>
          </w:tblCellMar>
        </w:tblPrEx>
        <w:trPr>
          <w:trHeight w:val="890" w:hRule="atLeast"/>
          <w:jc w:val="center"/>
        </w:trPr>
        <w:tc>
          <w:tcPr>
            <w:tcW w:w="1080" w:type="dxa"/>
            <w:vMerge w:val="continue"/>
            <w:tcBorders>
              <w:left w:val="single" w:color="auto" w:sz="4" w:space="0"/>
              <w:right w:val="single" w:color="auto" w:sz="4" w:space="0"/>
            </w:tcBorders>
            <w:noWrap w:val="0"/>
            <w:vAlign w:val="center"/>
          </w:tcPr>
          <w:p w14:paraId="1AF16730">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8F0E855">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AA128C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3B7D73D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nil"/>
              <w:bottom w:val="single" w:color="auto" w:sz="4" w:space="0"/>
              <w:right w:val="single" w:color="auto" w:sz="4" w:space="0"/>
            </w:tcBorders>
            <w:shd w:val="clear" w:color="auto" w:fill="auto"/>
            <w:noWrap w:val="0"/>
            <w:vAlign w:val="center"/>
          </w:tcPr>
          <w:p w14:paraId="42344BDD">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062" w:type="dxa"/>
            <w:tcBorders>
              <w:top w:val="nil"/>
              <w:left w:val="nil"/>
              <w:bottom w:val="single" w:color="auto" w:sz="4" w:space="0"/>
              <w:right w:val="single" w:color="auto" w:sz="4" w:space="0"/>
            </w:tcBorders>
            <w:shd w:val="clear" w:color="auto" w:fill="auto"/>
            <w:noWrap w:val="0"/>
            <w:vAlign w:val="center"/>
          </w:tcPr>
          <w:p w14:paraId="472119F4">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206" w:type="dxa"/>
            <w:tcBorders>
              <w:top w:val="nil"/>
              <w:left w:val="nil"/>
              <w:bottom w:val="single" w:color="auto" w:sz="4" w:space="0"/>
              <w:right w:val="single" w:color="auto" w:sz="4" w:space="0"/>
            </w:tcBorders>
            <w:shd w:val="clear" w:color="auto" w:fill="auto"/>
            <w:noWrap w:val="0"/>
            <w:vAlign w:val="center"/>
          </w:tcPr>
          <w:p w14:paraId="021DB459">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828" w:type="dxa"/>
            <w:tcBorders>
              <w:top w:val="nil"/>
              <w:left w:val="nil"/>
              <w:bottom w:val="single" w:color="auto" w:sz="4" w:space="0"/>
              <w:right w:val="single" w:color="auto" w:sz="4" w:space="0"/>
            </w:tcBorders>
            <w:shd w:val="clear" w:color="auto" w:fill="auto"/>
            <w:noWrap w:val="0"/>
            <w:vAlign w:val="center"/>
          </w:tcPr>
          <w:p w14:paraId="37D3B971">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873" w:type="dxa"/>
            <w:tcBorders>
              <w:top w:val="nil"/>
              <w:left w:val="nil"/>
              <w:bottom w:val="single" w:color="auto" w:sz="4" w:space="0"/>
              <w:right w:val="single" w:color="auto" w:sz="4" w:space="0"/>
            </w:tcBorders>
            <w:shd w:val="clear" w:color="auto" w:fill="auto"/>
            <w:noWrap w:val="0"/>
            <w:vAlign w:val="center"/>
          </w:tcPr>
          <w:p w14:paraId="4D15CCF2">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548" w:type="dxa"/>
            <w:tcBorders>
              <w:top w:val="nil"/>
              <w:left w:val="nil"/>
              <w:bottom w:val="single" w:color="auto" w:sz="4" w:space="0"/>
              <w:right w:val="single" w:color="auto" w:sz="4" w:space="0"/>
            </w:tcBorders>
            <w:noWrap w:val="0"/>
            <w:vAlign w:val="center"/>
          </w:tcPr>
          <w:p w14:paraId="5B4EDC4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63FBA92F">
        <w:tblPrEx>
          <w:tblCellMar>
            <w:top w:w="0" w:type="dxa"/>
            <w:left w:w="108" w:type="dxa"/>
            <w:bottom w:w="0" w:type="dxa"/>
            <w:right w:w="108" w:type="dxa"/>
          </w:tblCellMar>
        </w:tblPrEx>
        <w:trPr>
          <w:trHeight w:val="785" w:hRule="atLeast"/>
          <w:jc w:val="center"/>
        </w:trPr>
        <w:tc>
          <w:tcPr>
            <w:tcW w:w="1080" w:type="dxa"/>
            <w:vMerge w:val="continue"/>
            <w:tcBorders>
              <w:left w:val="single" w:color="auto" w:sz="4" w:space="0"/>
              <w:right w:val="single" w:color="auto" w:sz="4" w:space="0"/>
            </w:tcBorders>
            <w:noWrap w:val="0"/>
            <w:vAlign w:val="center"/>
          </w:tcPr>
          <w:p w14:paraId="120EB56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16D818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4FC169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ED399B4">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06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01675A4">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20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54BF437">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82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C4B00A3">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87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E8C3F94">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无</w:t>
            </w:r>
          </w:p>
        </w:tc>
        <w:tc>
          <w:tcPr>
            <w:tcW w:w="1548" w:type="dxa"/>
            <w:tcBorders>
              <w:top w:val="single" w:color="auto" w:sz="4" w:space="0"/>
              <w:left w:val="single" w:color="auto" w:sz="4" w:space="0"/>
              <w:bottom w:val="single" w:color="auto" w:sz="4" w:space="0"/>
              <w:right w:val="single" w:color="auto" w:sz="4" w:space="0"/>
            </w:tcBorders>
            <w:noWrap w:val="0"/>
            <w:vAlign w:val="center"/>
          </w:tcPr>
          <w:p w14:paraId="18FE2C6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247D3783">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5DE295CC">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0B0C68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030DB83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5B78C10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9BFABD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nil"/>
              <w:left w:val="nil"/>
              <w:bottom w:val="single" w:color="auto" w:sz="4" w:space="0"/>
              <w:right w:val="single" w:color="auto" w:sz="4" w:space="0"/>
            </w:tcBorders>
            <w:noWrap w:val="0"/>
            <w:vAlign w:val="center"/>
          </w:tcPr>
          <w:p w14:paraId="2F85D36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受益对象满意度95%</w:t>
            </w:r>
          </w:p>
        </w:tc>
        <w:tc>
          <w:tcPr>
            <w:tcW w:w="1062" w:type="dxa"/>
            <w:tcBorders>
              <w:top w:val="nil"/>
              <w:left w:val="nil"/>
              <w:bottom w:val="single" w:color="auto" w:sz="4" w:space="0"/>
              <w:right w:val="single" w:color="auto" w:sz="4" w:space="0"/>
            </w:tcBorders>
            <w:noWrap w:val="0"/>
            <w:vAlign w:val="center"/>
          </w:tcPr>
          <w:p w14:paraId="4F4E9CA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95%</w:t>
            </w:r>
          </w:p>
        </w:tc>
        <w:tc>
          <w:tcPr>
            <w:tcW w:w="1206" w:type="dxa"/>
            <w:tcBorders>
              <w:top w:val="nil"/>
              <w:left w:val="nil"/>
              <w:bottom w:val="single" w:color="auto" w:sz="4" w:space="0"/>
              <w:right w:val="single" w:color="auto" w:sz="4" w:space="0"/>
            </w:tcBorders>
            <w:noWrap w:val="0"/>
            <w:vAlign w:val="center"/>
          </w:tcPr>
          <w:p w14:paraId="5693767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大于等于95%</w:t>
            </w:r>
          </w:p>
        </w:tc>
        <w:tc>
          <w:tcPr>
            <w:tcW w:w="828" w:type="dxa"/>
            <w:tcBorders>
              <w:top w:val="nil"/>
              <w:left w:val="nil"/>
              <w:bottom w:val="single" w:color="auto" w:sz="4" w:space="0"/>
              <w:right w:val="single" w:color="auto" w:sz="4" w:space="0"/>
            </w:tcBorders>
            <w:noWrap w:val="0"/>
            <w:vAlign w:val="center"/>
          </w:tcPr>
          <w:p w14:paraId="3C3F70C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1702A7C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548" w:type="dxa"/>
            <w:tcBorders>
              <w:top w:val="nil"/>
              <w:left w:val="nil"/>
              <w:bottom w:val="single" w:color="auto" w:sz="4" w:space="0"/>
              <w:right w:val="single" w:color="auto" w:sz="4" w:space="0"/>
            </w:tcBorders>
            <w:noWrap w:val="0"/>
            <w:vAlign w:val="center"/>
          </w:tcPr>
          <w:p w14:paraId="7EC60FE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616860C0">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14:paraId="420370A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nil"/>
              <w:left w:val="nil"/>
              <w:bottom w:val="single" w:color="auto" w:sz="4" w:space="0"/>
              <w:right w:val="single" w:color="auto" w:sz="4" w:space="0"/>
            </w:tcBorders>
            <w:noWrap w:val="0"/>
            <w:vAlign w:val="center"/>
          </w:tcPr>
          <w:p w14:paraId="14DE198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nil"/>
              <w:left w:val="nil"/>
              <w:bottom w:val="single" w:color="auto" w:sz="4" w:space="0"/>
              <w:right w:val="single" w:color="auto" w:sz="4" w:space="0"/>
            </w:tcBorders>
            <w:noWrap w:val="0"/>
            <w:vAlign w:val="center"/>
          </w:tcPr>
          <w:p w14:paraId="18E0C19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1548" w:type="dxa"/>
            <w:tcBorders>
              <w:top w:val="nil"/>
              <w:left w:val="nil"/>
              <w:bottom w:val="single" w:color="auto" w:sz="4" w:space="0"/>
              <w:right w:val="single" w:color="auto" w:sz="4" w:space="0"/>
            </w:tcBorders>
            <w:noWrap w:val="0"/>
            <w:vAlign w:val="center"/>
          </w:tcPr>
          <w:p w14:paraId="04AF59A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14:paraId="5DCC46B3">
      <w:pPr>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14:paraId="1A098DCD">
      <w:pPr>
        <w:rPr>
          <w:rFonts w:hint="default" w:ascii="Times New Roman" w:hAnsi="Times New Roman" w:eastAsia="仿宋_GB2312" w:cs="Times New Roman"/>
          <w:sz w:val="18"/>
          <w:szCs w:val="18"/>
          <w:highlight w:val="none"/>
          <w:lang w:eastAsia="zh-CN"/>
        </w:rPr>
      </w:pPr>
    </w:p>
    <w:p w14:paraId="390C130A">
      <w:pPr>
        <w:rPr>
          <w:rFonts w:hint="default" w:ascii="Times New Roman" w:hAnsi="Times New Roman" w:eastAsia="仿宋_GB2312" w:cs="Times New Roman"/>
          <w:sz w:val="22"/>
          <w:szCs w:val="22"/>
          <w:highlight w:val="none"/>
        </w:rPr>
      </w:pPr>
      <w:r>
        <w:rPr>
          <w:rFonts w:hint="default" w:ascii="Times New Roman" w:hAnsi="Times New Roman" w:eastAsia="仿宋_GB2312" w:cs="Times New Roman"/>
          <w:sz w:val="22"/>
          <w:szCs w:val="22"/>
          <w:highlight w:val="none"/>
        </w:rPr>
        <w:t>填表人：</w:t>
      </w:r>
      <w:r>
        <w:rPr>
          <w:rFonts w:hint="eastAsia" w:eastAsia="仿宋_GB2312" w:cs="Times New Roman"/>
          <w:sz w:val="22"/>
          <w:szCs w:val="22"/>
          <w:highlight w:val="none"/>
          <w:lang w:eastAsia="zh-CN"/>
        </w:rPr>
        <w:t>凌静</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填报日期：</w:t>
      </w:r>
      <w:r>
        <w:rPr>
          <w:rFonts w:hint="eastAsia" w:eastAsia="仿宋_GB2312" w:cs="Times New Roman"/>
          <w:sz w:val="22"/>
          <w:szCs w:val="22"/>
          <w:highlight w:val="none"/>
          <w:lang w:val="en-US" w:eastAsia="zh-CN"/>
        </w:rPr>
        <w:t>2025.6.20</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联系电话</w:t>
      </w:r>
      <w:r>
        <w:rPr>
          <w:rFonts w:hint="eastAsia" w:eastAsia="仿宋_GB2312" w:cs="Times New Roman"/>
          <w:sz w:val="22"/>
          <w:szCs w:val="22"/>
          <w:highlight w:val="none"/>
          <w:lang w:eastAsia="zh-CN"/>
        </w:rPr>
        <w:t>：</w:t>
      </w:r>
      <w:r>
        <w:rPr>
          <w:rFonts w:hint="eastAsia" w:eastAsia="仿宋_GB2312" w:cs="Times New Roman"/>
          <w:sz w:val="22"/>
          <w:szCs w:val="22"/>
          <w:highlight w:val="none"/>
          <w:lang w:val="en-US" w:eastAsia="zh-CN"/>
        </w:rPr>
        <w:t>8882378</w:t>
      </w:r>
      <w:r>
        <w:rPr>
          <w:rFonts w:hint="default" w:ascii="Times New Roman" w:hAnsi="Times New Roman" w:eastAsia="仿宋_GB2312" w:cs="Times New Roman"/>
          <w:sz w:val="22"/>
          <w:szCs w:val="22"/>
          <w:highlight w:val="none"/>
        </w:rPr>
        <w:t xml:space="preserve"> 单位负责人签字：</w:t>
      </w:r>
    </w:p>
    <w:p w14:paraId="63ECAEEC">
      <w:pPr>
        <w:rPr>
          <w:rFonts w:hint="default" w:ascii="Times New Roman" w:hAnsi="Times New Roman" w:eastAsia="仿宋_GB2312" w:cs="Times New Roman"/>
          <w:sz w:val="22"/>
          <w:szCs w:val="22"/>
          <w:highlight w:val="none"/>
        </w:rPr>
      </w:pPr>
    </w:p>
    <w:p w14:paraId="1F414EA1">
      <w:pPr>
        <w:rPr>
          <w:rFonts w:hint="default" w:ascii="Times New Roman" w:hAnsi="Times New Roman" w:eastAsia="仿宋_GB2312" w:cs="Times New Roman"/>
          <w:sz w:val="22"/>
          <w:szCs w:val="22"/>
          <w:highlight w:val="none"/>
        </w:rPr>
      </w:pPr>
    </w:p>
    <w:p w14:paraId="29496B30">
      <w:pPr>
        <w:rPr>
          <w:rFonts w:hint="eastAsia" w:ascii="黑体" w:hAnsi="黑体" w:eastAsia="黑体" w:cs="黑体"/>
          <w:sz w:val="32"/>
          <w:szCs w:val="32"/>
          <w:highlight w:val="none"/>
        </w:rPr>
      </w:pPr>
    </w:p>
    <w:p w14:paraId="131CAF01">
      <w:pPr>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4</w:t>
      </w:r>
    </w:p>
    <w:p w14:paraId="43DAB084">
      <w:pPr>
        <w:jc w:val="center"/>
        <w:rPr>
          <w:rFonts w:hint="default" w:ascii="Times New Roman" w:hAnsi="Times New Roman" w:eastAsia="方正小标宋_GBK" w:cs="Times New Roman"/>
          <w:sz w:val="52"/>
          <w:szCs w:val="52"/>
          <w:highlight w:val="none"/>
        </w:rPr>
      </w:pPr>
    </w:p>
    <w:p w14:paraId="1B9DD72A">
      <w:pPr>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4</w:t>
      </w:r>
      <w:r>
        <w:rPr>
          <w:rFonts w:hint="eastAsia" w:ascii="方正小标宋简体" w:hAnsi="方正小标宋简体" w:eastAsia="方正小标宋简体" w:cs="方正小标宋简体"/>
          <w:sz w:val="44"/>
          <w:szCs w:val="44"/>
          <w:highlight w:val="none"/>
        </w:rPr>
        <w:t>年度</w:t>
      </w:r>
      <w:r>
        <w:rPr>
          <w:rFonts w:hint="eastAsia" w:ascii="方正小标宋简体" w:hAnsi="方正小标宋简体" w:eastAsia="方正小标宋简体" w:cs="方正小标宋简体"/>
          <w:sz w:val="44"/>
          <w:szCs w:val="44"/>
          <w:highlight w:val="none"/>
          <w:lang w:eastAsia="zh-CN"/>
        </w:rPr>
        <w:t>岳阳市人力资源和社会保障局</w:t>
      </w:r>
      <w:r>
        <w:rPr>
          <w:rFonts w:hint="eastAsia" w:ascii="方正小标宋简体" w:hAnsi="方正小标宋简体" w:eastAsia="方正小标宋简体" w:cs="方正小标宋简体"/>
          <w:sz w:val="44"/>
          <w:szCs w:val="44"/>
          <w:highlight w:val="none"/>
        </w:rPr>
        <w:t>单位整体支出</w:t>
      </w:r>
    </w:p>
    <w:p w14:paraId="0AB7A962">
      <w:pPr>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绩效自评报告</w:t>
      </w:r>
    </w:p>
    <w:p w14:paraId="68072373">
      <w:pPr>
        <w:jc w:val="center"/>
        <w:rPr>
          <w:rFonts w:hint="default" w:ascii="Times New Roman" w:hAnsi="Times New Roman" w:eastAsia="方正小标宋_GBK" w:cs="Times New Roman"/>
          <w:b/>
          <w:sz w:val="52"/>
          <w:szCs w:val="52"/>
          <w:highlight w:val="none"/>
        </w:rPr>
      </w:pPr>
    </w:p>
    <w:p w14:paraId="15C428FE">
      <w:pPr>
        <w:jc w:val="center"/>
        <w:rPr>
          <w:rFonts w:hint="default" w:ascii="Times New Roman" w:hAnsi="Times New Roman" w:eastAsia="楷体_GB2312" w:cs="Times New Roman"/>
          <w:b/>
          <w:sz w:val="32"/>
          <w:szCs w:val="32"/>
          <w:highlight w:val="none"/>
        </w:rPr>
      </w:pPr>
    </w:p>
    <w:p w14:paraId="1C4B0EDF">
      <w:pPr>
        <w:jc w:val="center"/>
        <w:rPr>
          <w:rFonts w:hint="default" w:ascii="Times New Roman" w:hAnsi="Times New Roman" w:eastAsia="黑体" w:cs="Times New Roman"/>
          <w:sz w:val="32"/>
          <w:szCs w:val="32"/>
          <w:highlight w:val="none"/>
        </w:rPr>
      </w:pPr>
    </w:p>
    <w:p w14:paraId="0799C8F1">
      <w:pPr>
        <w:pStyle w:val="2"/>
        <w:rPr>
          <w:rFonts w:hint="default" w:ascii="Times New Roman" w:hAnsi="Times New Roman" w:eastAsia="黑体" w:cs="Times New Roman"/>
          <w:sz w:val="32"/>
          <w:szCs w:val="32"/>
          <w:highlight w:val="none"/>
        </w:rPr>
      </w:pPr>
    </w:p>
    <w:p w14:paraId="365D3B39">
      <w:pPr>
        <w:pStyle w:val="3"/>
        <w:rPr>
          <w:rFonts w:hint="default" w:ascii="Times New Roman" w:hAnsi="Times New Roman" w:eastAsia="黑体" w:cs="Times New Roman"/>
          <w:sz w:val="32"/>
          <w:szCs w:val="32"/>
          <w:highlight w:val="none"/>
        </w:rPr>
      </w:pPr>
    </w:p>
    <w:p w14:paraId="44DBB67F">
      <w:pPr>
        <w:rPr>
          <w:rFonts w:hint="default" w:ascii="Times New Roman" w:hAnsi="Times New Roman" w:eastAsia="黑体" w:cs="Times New Roman"/>
          <w:sz w:val="32"/>
          <w:szCs w:val="32"/>
          <w:highlight w:val="none"/>
        </w:rPr>
      </w:pPr>
    </w:p>
    <w:p w14:paraId="078406A4">
      <w:pPr>
        <w:pStyle w:val="2"/>
        <w:rPr>
          <w:rFonts w:hint="default"/>
        </w:rPr>
      </w:pPr>
    </w:p>
    <w:p w14:paraId="3CC58E93">
      <w:pPr>
        <w:jc w:val="both"/>
        <w:rPr>
          <w:rFonts w:hint="default" w:ascii="Times New Roman" w:hAnsi="Times New Roman" w:eastAsia="黑体" w:cs="Times New Roman"/>
          <w:sz w:val="32"/>
          <w:szCs w:val="32"/>
          <w:highlight w:val="none"/>
        </w:rPr>
      </w:pPr>
    </w:p>
    <w:p w14:paraId="4185AE16">
      <w:pPr>
        <w:jc w:val="center"/>
        <w:rPr>
          <w:rFonts w:hint="default" w:ascii="Times New Roman" w:hAnsi="Times New Roman" w:eastAsia="黑体" w:cs="Times New Roman"/>
          <w:sz w:val="32"/>
          <w:szCs w:val="32"/>
          <w:highlight w:val="none"/>
        </w:rPr>
      </w:pPr>
    </w:p>
    <w:p w14:paraId="3DA18CF6">
      <w:pPr>
        <w:jc w:val="center"/>
        <w:rPr>
          <w:rFonts w:hint="default" w:ascii="Times New Roman" w:hAnsi="Times New Roman" w:eastAsia="黑体" w:cs="Times New Roman"/>
          <w:sz w:val="32"/>
          <w:szCs w:val="32"/>
          <w:highlight w:val="none"/>
        </w:rPr>
      </w:pPr>
    </w:p>
    <w:p w14:paraId="4D36AA26">
      <w:pPr>
        <w:jc w:val="center"/>
        <w:rPr>
          <w:rFonts w:hint="default" w:ascii="Times New Roman" w:hAnsi="Times New Roman" w:eastAsia="黑体" w:cs="Times New Roman"/>
          <w:sz w:val="32"/>
          <w:szCs w:val="32"/>
          <w:highlight w:val="none"/>
        </w:rPr>
      </w:pPr>
    </w:p>
    <w:p w14:paraId="6F83D038">
      <w:pPr>
        <w:spacing w:line="600" w:lineRule="exact"/>
        <w:jc w:val="center"/>
        <w:rPr>
          <w:rFonts w:hint="default" w:ascii="Times New Roman" w:hAnsi="Times New Roman" w:eastAsia="仿宋_GB2312" w:cs="Times New Roman"/>
          <w:sz w:val="32"/>
          <w:szCs w:val="32"/>
          <w:highlight w:val="none"/>
          <w:u w:val="single"/>
        </w:rPr>
      </w:pPr>
      <w:r>
        <w:rPr>
          <w:rFonts w:hint="default" w:ascii="Times New Roman" w:hAnsi="Times New Roman" w:eastAsia="仿宋_GB2312" w:cs="Times New Roman"/>
          <w:sz w:val="32"/>
          <w:szCs w:val="32"/>
          <w:highlight w:val="none"/>
        </w:rPr>
        <w:t>部门（单位）名称：</w:t>
      </w:r>
      <w:r>
        <w:rPr>
          <w:rFonts w:hint="default" w:ascii="Times New Roman" w:hAnsi="Times New Roman" w:eastAsia="仿宋_GB2312" w:cs="Times New Roman"/>
          <w:sz w:val="32"/>
          <w:szCs w:val="32"/>
          <w:highlight w:val="none"/>
          <w:u w:val="single"/>
        </w:rPr>
        <w:t>（盖章）</w:t>
      </w:r>
    </w:p>
    <w:p w14:paraId="4B576E23">
      <w:pPr>
        <w:spacing w:line="600" w:lineRule="exact"/>
        <w:jc w:val="center"/>
        <w:rPr>
          <w:rFonts w:hint="default" w:ascii="Times New Roman" w:hAnsi="Times New Roman" w:eastAsia="楷体_GB2312" w:cs="Times New Roman"/>
          <w:sz w:val="32"/>
          <w:szCs w:val="32"/>
          <w:highlight w:val="none"/>
        </w:rPr>
      </w:pPr>
      <w:r>
        <w:rPr>
          <w:rFonts w:hint="default" w:ascii="Times New Roman" w:hAnsi="Times New Roman" w:eastAsia="楷体_GB2312" w:cs="Times New Roman"/>
          <w:sz w:val="32"/>
          <w:szCs w:val="32"/>
          <w:highlight w:val="none"/>
        </w:rPr>
        <w:t>年  月  日</w:t>
      </w:r>
    </w:p>
    <w:p w14:paraId="7F2AC0C1">
      <w:pPr>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（此页为封面）</w:t>
      </w:r>
    </w:p>
    <w:p w14:paraId="5C9A08BC">
      <w:pPr>
        <w:keepNext w:val="0"/>
        <w:keepLines w:val="0"/>
        <w:pageBreakBefore w:val="0"/>
        <w:widowControl w:val="0"/>
        <w:kinsoku/>
        <w:wordWrap/>
        <w:overflowPunct/>
        <w:topLinePunct w:val="0"/>
        <w:autoSpaceDE/>
        <w:autoSpaceDN/>
        <w:bidi w:val="0"/>
        <w:adjustRightInd/>
        <w:snapToGrid/>
        <w:spacing w:line="700" w:lineRule="exact"/>
        <w:ind w:firstLine="880" w:firstLineChars="200"/>
        <w:jc w:val="center"/>
        <w:textAlignment w:val="auto"/>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4</w:t>
      </w:r>
      <w:r>
        <w:rPr>
          <w:rFonts w:hint="eastAsia" w:ascii="方正小标宋简体" w:hAnsi="方正小标宋简体" w:eastAsia="方正小标宋简体" w:cs="方正小标宋简体"/>
          <w:sz w:val="44"/>
          <w:szCs w:val="44"/>
          <w:highlight w:val="none"/>
        </w:rPr>
        <w:t>年度</w:t>
      </w:r>
      <w:r>
        <w:rPr>
          <w:rFonts w:hint="eastAsia" w:ascii="方正小标宋简体" w:hAnsi="方正小标宋简体" w:eastAsia="方正小标宋简体" w:cs="方正小标宋简体"/>
          <w:sz w:val="44"/>
          <w:szCs w:val="44"/>
          <w:highlight w:val="none"/>
          <w:lang w:eastAsia="zh-CN"/>
        </w:rPr>
        <w:t>岳阳市人社局</w:t>
      </w:r>
      <w:r>
        <w:rPr>
          <w:rFonts w:hint="eastAsia" w:ascii="方正小标宋简体" w:hAnsi="方正小标宋简体" w:eastAsia="方正小标宋简体" w:cs="方正小标宋简体"/>
          <w:sz w:val="44"/>
          <w:szCs w:val="44"/>
          <w:highlight w:val="none"/>
        </w:rPr>
        <w:t>（单位）整体支出</w:t>
      </w:r>
    </w:p>
    <w:p w14:paraId="1B35D7F1">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绩效自评报告</w:t>
      </w:r>
    </w:p>
    <w:p w14:paraId="63ED8942">
      <w:pPr>
        <w:keepNext w:val="0"/>
        <w:keepLines w:val="0"/>
        <w:pageBreakBefore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highlight w:val="none"/>
        </w:rPr>
      </w:pPr>
    </w:p>
    <w:p w14:paraId="3EB6E421">
      <w:pPr>
        <w:keepNext w:val="0"/>
        <w:keepLines w:val="0"/>
        <w:pageBreakBefore w:val="0"/>
        <w:numPr>
          <w:ilvl w:val="0"/>
          <w:numId w:val="1"/>
        </w:numPr>
        <w:kinsoku/>
        <w:wordWrap/>
        <w:overflowPunct/>
        <w:topLinePunct w:val="0"/>
        <w:autoSpaceDE/>
        <w:autoSpaceDN/>
        <w:bidi w:val="0"/>
        <w:adjustRightInd/>
        <w:snapToGrid/>
        <w:spacing w:afterAutospacing="0" w:line="60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部门（单位）基本情况</w:t>
      </w:r>
    </w:p>
    <w:p w14:paraId="5C0D33AE">
      <w:pPr>
        <w:keepNext w:val="0"/>
        <w:keepLines w:val="0"/>
        <w:pageBreakBefore w:val="0"/>
        <w:kinsoku/>
        <w:wordWrap/>
        <w:overflowPunct/>
        <w:topLinePunct w:val="0"/>
        <w:autoSpaceDE/>
        <w:autoSpaceDN/>
        <w:bidi w:val="0"/>
        <w:adjustRightInd/>
        <w:snapToGrid/>
        <w:spacing w:afterAutospacing="0" w:line="600" w:lineRule="exact"/>
        <w:ind w:firstLine="640" w:firstLineChars="200"/>
        <w:rPr>
          <w:rFonts w:hint="eastAsia" w:ascii="仿宋_GB2312" w:hAnsi="仿宋_GB2312" w:eastAsia="仿宋_GB2312" w:cs="仿宋_GB2312"/>
          <w:snapToGrid w:val="0"/>
          <w:kern w:val="0"/>
          <w:sz w:val="32"/>
          <w:szCs w:val="32"/>
          <w:highlight w:val="none"/>
          <w:lang w:eastAsia="zh-CN"/>
        </w:rPr>
      </w:pPr>
      <w:r>
        <w:rPr>
          <w:rFonts w:hint="eastAsia" w:ascii="仿宋_GB2312" w:hAnsi="仿宋_GB2312" w:eastAsia="仿宋_GB2312" w:cs="仿宋_GB2312"/>
          <w:snapToGrid w:val="0"/>
          <w:kern w:val="0"/>
          <w:sz w:val="32"/>
          <w:szCs w:val="32"/>
          <w:highlight w:val="none"/>
          <w:lang w:eastAsia="zh-CN"/>
        </w:rPr>
        <w:t>岳阳市人力资源和社会保障局属于市人民政府工作部门，正处级行政单位。内设办公室、政策法规科（信访维稳办公室）、财务科、就业创业科、人力资源流动管理科、职业能力建设科、专业技术人员管理科、事业单位人事管理科、劳动关系科、工资福利科、表彰奖励和民生实事科、职工养老保险科（城乡居民养老保险科）、工伤保险科、行政审批科、社会保险基金监督科、劳动能力鉴定办公室、人事科、机关党委、机关纪委、离退休人员管理服务科2</w:t>
      </w:r>
      <w:r>
        <w:rPr>
          <w:rFonts w:hint="eastAsia" w:ascii="仿宋_GB2312" w:hAnsi="仿宋_GB2312" w:eastAsia="仿宋_GB2312" w:cs="仿宋_GB2312"/>
          <w:snapToGrid w:val="0"/>
          <w:kern w:val="0"/>
          <w:sz w:val="32"/>
          <w:szCs w:val="32"/>
          <w:highlight w:val="none"/>
          <w:lang w:val="en-US" w:eastAsia="zh-CN"/>
        </w:rPr>
        <w:t>0</w:t>
      </w:r>
      <w:r>
        <w:rPr>
          <w:rFonts w:hint="eastAsia" w:ascii="仿宋_GB2312" w:hAnsi="仿宋_GB2312" w:eastAsia="仿宋_GB2312" w:cs="仿宋_GB2312"/>
          <w:snapToGrid w:val="0"/>
          <w:kern w:val="0"/>
          <w:sz w:val="32"/>
          <w:szCs w:val="32"/>
          <w:highlight w:val="none"/>
          <w:lang w:eastAsia="zh-CN"/>
        </w:rPr>
        <w:t>个科室。</w:t>
      </w:r>
    </w:p>
    <w:p w14:paraId="6356D7F1">
      <w:pPr>
        <w:keepNext w:val="0"/>
        <w:keepLines w:val="0"/>
        <w:pageBreakBefore w:val="0"/>
        <w:kinsoku/>
        <w:wordWrap/>
        <w:overflowPunct/>
        <w:topLinePunct w:val="0"/>
        <w:autoSpaceDE/>
        <w:autoSpaceDN/>
        <w:bidi w:val="0"/>
        <w:adjustRightInd/>
        <w:snapToGrid/>
        <w:spacing w:afterAutospacing="0" w:line="600" w:lineRule="exact"/>
        <w:ind w:firstLine="640" w:firstLineChars="200"/>
        <w:rPr>
          <w:rFonts w:hint="eastAsia" w:ascii="仿宋_GB2312" w:hAnsi="仿宋_GB2312" w:eastAsia="仿宋_GB2312" w:cs="仿宋_GB2312"/>
          <w:snapToGrid w:val="0"/>
          <w:kern w:val="0"/>
          <w:sz w:val="32"/>
          <w:szCs w:val="32"/>
          <w:highlight w:val="none"/>
          <w:lang w:val="en-US" w:eastAsia="zh-CN"/>
        </w:rPr>
      </w:pPr>
      <w:r>
        <w:rPr>
          <w:rFonts w:hint="eastAsia" w:ascii="仿宋_GB2312" w:hAnsi="仿宋_GB2312" w:eastAsia="仿宋_GB2312" w:cs="仿宋_GB2312"/>
          <w:snapToGrid w:val="0"/>
          <w:kern w:val="0"/>
          <w:sz w:val="32"/>
          <w:szCs w:val="32"/>
          <w:highlight w:val="none"/>
          <w:lang w:eastAsia="zh-CN"/>
        </w:rPr>
        <w:t>下设5家局属单位，其中副处级事业单位3个，包括市就业服务中心、市养老和工伤保险服务中心、市劳动人事争议仲裁院；正科级事业单位</w:t>
      </w:r>
      <w:r>
        <w:rPr>
          <w:rFonts w:hint="eastAsia" w:ascii="仿宋_GB2312" w:hAnsi="仿宋_GB2312" w:eastAsia="仿宋_GB2312" w:cs="仿宋_GB2312"/>
          <w:snapToGrid w:val="0"/>
          <w:kern w:val="0"/>
          <w:sz w:val="32"/>
          <w:szCs w:val="32"/>
          <w:highlight w:val="none"/>
          <w:lang w:val="en-US" w:eastAsia="zh-CN"/>
        </w:rPr>
        <w:t>2</w:t>
      </w:r>
      <w:r>
        <w:rPr>
          <w:rFonts w:hint="eastAsia" w:ascii="仿宋_GB2312" w:hAnsi="仿宋_GB2312" w:eastAsia="仿宋_GB2312" w:cs="仿宋_GB2312"/>
          <w:snapToGrid w:val="0"/>
          <w:kern w:val="0"/>
          <w:sz w:val="32"/>
          <w:szCs w:val="32"/>
          <w:highlight w:val="none"/>
          <w:lang w:eastAsia="zh-CN"/>
        </w:rPr>
        <w:t>个，包括市人力资源考试院（市公务员考试测评中心）、市职业技能鉴定中心。</w:t>
      </w:r>
    </w:p>
    <w:p w14:paraId="61FC7E60">
      <w:pPr>
        <w:pStyle w:val="11"/>
        <w:keepNext w:val="0"/>
        <w:keepLines w:val="0"/>
        <w:pageBreakBefore w:val="0"/>
        <w:widowControl/>
        <w:kinsoku/>
        <w:wordWrap/>
        <w:overflowPunct/>
        <w:topLinePunct w:val="0"/>
        <w:autoSpaceDE/>
        <w:autoSpaceDN/>
        <w:bidi w:val="0"/>
        <w:adjustRightInd/>
        <w:snapToGrid/>
        <w:spacing w:afterAutospacing="0" w:line="60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二、一般公共预算支出情况</w:t>
      </w:r>
    </w:p>
    <w:p w14:paraId="69F6479D">
      <w:pPr>
        <w:pStyle w:val="11"/>
        <w:keepNext w:val="0"/>
        <w:keepLines w:val="0"/>
        <w:pageBreakBefore w:val="0"/>
        <w:widowControl/>
        <w:kinsoku/>
        <w:wordWrap/>
        <w:overflowPunct/>
        <w:topLinePunct w:val="0"/>
        <w:autoSpaceDE/>
        <w:autoSpaceDN/>
        <w:bidi w:val="0"/>
        <w:adjustRightInd/>
        <w:snapToGrid/>
        <w:spacing w:afterAutospacing="0" w:line="600" w:lineRule="exact"/>
        <w:ind w:firstLine="643" w:firstLineChars="200"/>
        <w:jc w:val="both"/>
        <w:textAlignment w:val="auto"/>
        <w:rPr>
          <w:rFonts w:hint="default" w:ascii="Times New Roman" w:hAnsi="Times New Roman" w:eastAsia="楷体_GB2312" w:cs="Times New Roman"/>
          <w:b/>
          <w:sz w:val="32"/>
          <w:szCs w:val="32"/>
          <w:highlight w:val="none"/>
        </w:rPr>
      </w:pPr>
      <w:r>
        <w:rPr>
          <w:rFonts w:hint="default" w:ascii="Times New Roman" w:hAnsi="Times New Roman" w:eastAsia="楷体_GB2312" w:cs="Times New Roman"/>
          <w:b/>
          <w:sz w:val="32"/>
          <w:szCs w:val="32"/>
          <w:highlight w:val="none"/>
        </w:rPr>
        <w:t>（一）基本支出情况</w:t>
      </w:r>
    </w:p>
    <w:p w14:paraId="6D642CAD">
      <w:pPr>
        <w:pStyle w:val="11"/>
        <w:keepNext w:val="0"/>
        <w:keepLines w:val="0"/>
        <w:pageBreakBefore w:val="0"/>
        <w:widowControl/>
        <w:kinsoku/>
        <w:wordWrap/>
        <w:overflowPunct/>
        <w:topLinePunct w:val="0"/>
        <w:autoSpaceDE/>
        <w:autoSpaceDN/>
        <w:bidi w:val="0"/>
        <w:adjustRightInd/>
        <w:snapToGrid/>
        <w:spacing w:afterAutospacing="0" w:line="600" w:lineRule="exact"/>
        <w:ind w:firstLine="640" w:firstLineChars="200"/>
        <w:jc w:val="both"/>
        <w:textAlignment w:val="auto"/>
        <w:rPr>
          <w:rFonts w:hint="eastAsia" w:ascii="Times New Roman" w:hAnsi="Times New Roman" w:eastAsia="仿宋_GB2312" w:cs="Times New Roman"/>
          <w:b/>
          <w:sz w:val="32"/>
          <w:szCs w:val="32"/>
          <w:lang w:eastAsia="zh-CN"/>
        </w:rPr>
      </w:pPr>
      <w:r>
        <w:rPr>
          <w:rFonts w:hint="eastAsia" w:ascii="仿宋_GB2312" w:hAnsi="仿宋_GB2312" w:eastAsia="仿宋_GB2312" w:cs="仿宋_GB2312"/>
          <w:snapToGrid w:val="0"/>
          <w:sz w:val="32"/>
          <w:szCs w:val="32"/>
        </w:rPr>
        <w:t>我局本年基本支出为</w:t>
      </w:r>
      <w:r>
        <w:rPr>
          <w:rFonts w:hint="eastAsia" w:ascii="仿宋_GB2312" w:hAnsi="仿宋_GB2312" w:eastAsia="仿宋_GB2312" w:cs="仿宋_GB2312"/>
          <w:snapToGrid w:val="0"/>
          <w:sz w:val="32"/>
          <w:szCs w:val="32"/>
          <w:lang w:val="en-US" w:eastAsia="zh-CN"/>
        </w:rPr>
        <w:t>2115.85</w:t>
      </w:r>
      <w:r>
        <w:rPr>
          <w:rFonts w:hint="eastAsia" w:ascii="仿宋_GB2312" w:hAnsi="仿宋_GB2312" w:eastAsia="仿宋_GB2312" w:cs="仿宋_GB2312"/>
          <w:sz w:val="32"/>
          <w:szCs w:val="32"/>
        </w:rPr>
        <w:t>万</w:t>
      </w:r>
      <w:r>
        <w:rPr>
          <w:rFonts w:hint="eastAsia" w:ascii="仿宋_GB2312" w:hAnsi="仿宋_GB2312" w:eastAsia="仿宋_GB2312" w:cs="仿宋_GB2312"/>
          <w:snapToGrid w:val="0"/>
          <w:sz w:val="32"/>
          <w:szCs w:val="32"/>
        </w:rPr>
        <w:t>元，</w:t>
      </w:r>
      <w:r>
        <w:rPr>
          <w:rFonts w:hint="eastAsia" w:ascii="仿宋_GB2312" w:hAnsi="仿宋_GB2312" w:eastAsia="仿宋_GB2312" w:cs="仿宋_GB2312"/>
          <w:snapToGrid w:val="0"/>
          <w:color w:val="auto"/>
          <w:kern w:val="0"/>
          <w:sz w:val="32"/>
          <w:szCs w:val="32"/>
          <w:highlight w:val="none"/>
        </w:rPr>
        <w:t>其中人员支出为</w:t>
      </w:r>
      <w:r>
        <w:rPr>
          <w:rFonts w:hint="eastAsia" w:ascii="仿宋_GB2312" w:hAnsi="仿宋_GB2312" w:eastAsia="仿宋_GB2312" w:cs="仿宋_GB2312"/>
          <w:snapToGrid w:val="0"/>
          <w:color w:val="auto"/>
          <w:kern w:val="0"/>
          <w:sz w:val="32"/>
          <w:szCs w:val="32"/>
          <w:highlight w:val="none"/>
          <w:lang w:val="en-US" w:eastAsia="zh-CN"/>
        </w:rPr>
        <w:t>1810.22</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snapToGrid w:val="0"/>
          <w:color w:val="auto"/>
          <w:kern w:val="0"/>
          <w:sz w:val="32"/>
          <w:szCs w:val="32"/>
          <w:highlight w:val="none"/>
        </w:rPr>
        <w:t>，公用支出为</w:t>
      </w:r>
      <w:r>
        <w:rPr>
          <w:rFonts w:hint="eastAsia" w:ascii="仿宋_GB2312" w:hAnsi="仿宋_GB2312" w:eastAsia="仿宋_GB2312" w:cs="仿宋_GB2312"/>
          <w:color w:val="auto"/>
          <w:kern w:val="0"/>
          <w:sz w:val="32"/>
          <w:szCs w:val="32"/>
          <w:highlight w:val="none"/>
          <w:lang w:val="en-US" w:eastAsia="zh-CN"/>
        </w:rPr>
        <w:t>305.63万</w:t>
      </w:r>
      <w:r>
        <w:rPr>
          <w:rFonts w:hint="eastAsia" w:ascii="仿宋_GB2312" w:hAnsi="仿宋_GB2312" w:eastAsia="仿宋_GB2312" w:cs="仿宋_GB2312"/>
          <w:snapToGrid w:val="0"/>
          <w:color w:val="auto"/>
          <w:kern w:val="0"/>
          <w:sz w:val="32"/>
          <w:szCs w:val="32"/>
          <w:highlight w:val="none"/>
        </w:rPr>
        <w:t>元</w:t>
      </w:r>
      <w:r>
        <w:rPr>
          <w:rFonts w:hint="eastAsia" w:ascii="仿宋_GB2312" w:hAnsi="仿宋_GB2312" w:eastAsia="仿宋_GB2312" w:cs="仿宋_GB2312"/>
          <w:snapToGrid w:val="0"/>
          <w:kern w:val="0"/>
          <w:sz w:val="32"/>
          <w:szCs w:val="32"/>
          <w:highlight w:val="none"/>
          <w:lang w:eastAsia="zh-CN"/>
        </w:rPr>
        <w:t>。</w:t>
      </w:r>
    </w:p>
    <w:p w14:paraId="33209BEA">
      <w:pPr>
        <w:pStyle w:val="11"/>
        <w:keepNext w:val="0"/>
        <w:keepLines w:val="0"/>
        <w:pageBreakBefore w:val="0"/>
        <w:widowControl/>
        <w:numPr>
          <w:ilvl w:val="0"/>
          <w:numId w:val="2"/>
        </w:numPr>
        <w:kinsoku/>
        <w:wordWrap/>
        <w:overflowPunct/>
        <w:topLinePunct w:val="0"/>
        <w:autoSpaceDE/>
        <w:autoSpaceDN/>
        <w:bidi w:val="0"/>
        <w:adjustRightInd/>
        <w:snapToGrid/>
        <w:spacing w:afterAutospacing="0" w:line="600" w:lineRule="exact"/>
        <w:ind w:firstLine="643" w:firstLineChars="200"/>
        <w:jc w:val="both"/>
        <w:textAlignment w:val="auto"/>
        <w:rPr>
          <w:rFonts w:hint="default" w:ascii="Times New Roman" w:hAnsi="Times New Roman" w:eastAsia="楷体_GB2312" w:cs="Times New Roman"/>
          <w:b/>
          <w:sz w:val="32"/>
          <w:szCs w:val="32"/>
          <w:highlight w:val="none"/>
        </w:rPr>
      </w:pPr>
      <w:r>
        <w:rPr>
          <w:rFonts w:hint="default" w:ascii="Times New Roman" w:hAnsi="Times New Roman" w:eastAsia="楷体_GB2312" w:cs="Times New Roman"/>
          <w:b/>
          <w:sz w:val="32"/>
          <w:szCs w:val="32"/>
          <w:highlight w:val="none"/>
        </w:rPr>
        <w:t>项目支出情况</w:t>
      </w:r>
    </w:p>
    <w:p w14:paraId="67640B7E">
      <w:pPr>
        <w:keepNext w:val="0"/>
        <w:keepLines w:val="0"/>
        <w:pageBreakBefore w:val="0"/>
        <w:kinsoku/>
        <w:wordWrap/>
        <w:overflowPunct/>
        <w:topLinePunct w:val="0"/>
        <w:autoSpaceDE/>
        <w:autoSpaceDN/>
        <w:bidi w:val="0"/>
        <w:adjustRightInd/>
        <w:snapToGrid/>
        <w:spacing w:afterAutospacing="0" w:line="600" w:lineRule="exact"/>
        <w:ind w:firstLine="640" w:firstLineChars="200"/>
        <w:rPr>
          <w:rFonts w:hint="eastAsia" w:ascii="仿宋_GB2312" w:hAnsi="仿宋" w:eastAsia="仿宋_GB2312" w:cs="仿宋"/>
          <w:b w:val="0"/>
          <w:bCs w:val="0"/>
          <w:snapToGrid w:val="0"/>
          <w:kern w:val="0"/>
          <w:sz w:val="32"/>
          <w:szCs w:val="32"/>
          <w:highlight w:val="none"/>
        </w:rPr>
      </w:pPr>
      <w:r>
        <w:rPr>
          <w:rFonts w:hint="eastAsia" w:ascii="仿宋_GB2312" w:hAnsi="仿宋" w:eastAsia="仿宋_GB2312" w:cs="仿宋"/>
          <w:b w:val="0"/>
          <w:bCs w:val="0"/>
          <w:snapToGrid w:val="0"/>
          <w:kern w:val="0"/>
          <w:sz w:val="32"/>
          <w:szCs w:val="32"/>
          <w:highlight w:val="none"/>
          <w:lang w:val="en-US" w:eastAsia="zh-CN"/>
        </w:rPr>
        <w:t>1.</w:t>
      </w:r>
      <w:r>
        <w:rPr>
          <w:rFonts w:hint="eastAsia" w:ascii="仿宋_GB2312" w:eastAsia="仿宋_GB2312" w:cs="仿宋"/>
          <w:b w:val="0"/>
          <w:bCs w:val="0"/>
          <w:snapToGrid w:val="0"/>
          <w:kern w:val="0"/>
          <w:sz w:val="32"/>
          <w:szCs w:val="32"/>
          <w:highlight w:val="none"/>
          <w:lang w:val="en-US" w:eastAsia="zh-CN"/>
        </w:rPr>
        <w:t>2024</w:t>
      </w:r>
      <w:r>
        <w:rPr>
          <w:rFonts w:eastAsia="仿宋_GB2312"/>
          <w:sz w:val="32"/>
          <w:szCs w:val="32"/>
        </w:rPr>
        <w:t>年度专项资金分配安排和使用管理情况</w:t>
      </w:r>
    </w:p>
    <w:p w14:paraId="33BD792F">
      <w:pPr>
        <w:keepNext w:val="0"/>
        <w:keepLines w:val="0"/>
        <w:pageBreakBefore w:val="0"/>
        <w:kinsoku/>
        <w:wordWrap/>
        <w:overflowPunct/>
        <w:topLinePunct w:val="0"/>
        <w:autoSpaceDE/>
        <w:autoSpaceDN/>
        <w:bidi w:val="0"/>
        <w:adjustRightInd/>
        <w:snapToGrid/>
        <w:spacing w:afterAutospacing="0" w:line="600" w:lineRule="exact"/>
        <w:ind w:firstLine="640" w:firstLineChars="200"/>
        <w:rPr>
          <w:rFonts w:hint="eastAsia" w:ascii="仿宋_GB2312" w:hAnsi="仿宋" w:eastAsia="仿宋_GB2312" w:cs="仿宋"/>
          <w:snapToGrid w:val="0"/>
          <w:kern w:val="0"/>
          <w:sz w:val="32"/>
          <w:szCs w:val="32"/>
          <w:highlight w:val="none"/>
          <w:lang w:val="en-US" w:eastAsia="zh-CN"/>
        </w:rPr>
      </w:pPr>
      <w:r>
        <w:rPr>
          <w:rFonts w:hint="eastAsia" w:ascii="仿宋_GB2312" w:hAnsi="仿宋_GB2312" w:eastAsia="仿宋_GB2312" w:cs="仿宋_GB2312"/>
          <w:snapToGrid w:val="0"/>
          <w:kern w:val="0"/>
          <w:sz w:val="32"/>
          <w:szCs w:val="32"/>
          <w:highlight w:val="none"/>
        </w:rPr>
        <w:t>我局</w:t>
      </w:r>
      <w:r>
        <w:rPr>
          <w:rFonts w:hint="eastAsia" w:ascii="仿宋_GB2312" w:hAnsi="仿宋_GB2312" w:eastAsia="仿宋_GB2312" w:cs="仿宋_GB2312"/>
          <w:snapToGrid w:val="0"/>
          <w:kern w:val="0"/>
          <w:sz w:val="32"/>
          <w:szCs w:val="32"/>
          <w:highlight w:val="none"/>
          <w:lang w:eastAsia="zh-CN"/>
        </w:rPr>
        <w:t>本年</w:t>
      </w:r>
      <w:r>
        <w:rPr>
          <w:rFonts w:hint="eastAsia" w:ascii="仿宋_GB2312" w:hAnsi="仿宋_GB2312" w:eastAsia="仿宋_GB2312" w:cs="仿宋_GB2312"/>
          <w:snapToGrid w:val="0"/>
          <w:color w:val="auto"/>
          <w:kern w:val="0"/>
          <w:sz w:val="32"/>
          <w:szCs w:val="32"/>
          <w:highlight w:val="none"/>
          <w:lang w:eastAsia="zh-CN"/>
        </w:rPr>
        <w:t>项目</w:t>
      </w:r>
      <w:r>
        <w:rPr>
          <w:rFonts w:hint="eastAsia" w:ascii="仿宋_GB2312" w:hAnsi="仿宋_GB2312" w:eastAsia="仿宋_GB2312" w:cs="仿宋_GB2312"/>
          <w:snapToGrid w:val="0"/>
          <w:color w:val="auto"/>
          <w:kern w:val="0"/>
          <w:sz w:val="32"/>
          <w:szCs w:val="32"/>
          <w:highlight w:val="none"/>
        </w:rPr>
        <w:t>支出为</w:t>
      </w:r>
      <w:r>
        <w:rPr>
          <w:rFonts w:hint="eastAsia" w:ascii="仿宋_GB2312" w:hAnsi="仿宋_GB2312" w:eastAsia="仿宋_GB2312" w:cs="仿宋_GB2312"/>
          <w:snapToGrid w:val="0"/>
          <w:color w:val="auto"/>
          <w:kern w:val="0"/>
          <w:sz w:val="32"/>
          <w:szCs w:val="32"/>
          <w:highlight w:val="none"/>
          <w:lang w:val="en-US" w:eastAsia="zh-CN"/>
        </w:rPr>
        <w:t>842.7</w:t>
      </w:r>
      <w:r>
        <w:rPr>
          <w:rFonts w:hint="eastAsia" w:ascii="仿宋_GB2312" w:hAnsi="仿宋_GB2312" w:eastAsia="仿宋_GB2312" w:cs="仿宋_GB2312"/>
          <w:color w:val="auto"/>
          <w:kern w:val="0"/>
          <w:sz w:val="32"/>
          <w:szCs w:val="32"/>
          <w:highlight w:val="none"/>
          <w:lang w:val="en-US" w:eastAsia="zh-CN"/>
        </w:rPr>
        <w:t>万</w:t>
      </w:r>
      <w:r>
        <w:rPr>
          <w:rFonts w:hint="eastAsia" w:ascii="仿宋_GB2312" w:hAnsi="仿宋_GB2312" w:eastAsia="仿宋_GB2312" w:cs="仿宋_GB2312"/>
          <w:snapToGrid w:val="0"/>
          <w:color w:val="auto"/>
          <w:kern w:val="0"/>
          <w:sz w:val="32"/>
          <w:szCs w:val="32"/>
          <w:highlight w:val="none"/>
        </w:rPr>
        <w:t>元</w:t>
      </w:r>
      <w:r>
        <w:rPr>
          <w:rFonts w:hint="eastAsia" w:ascii="仿宋_GB2312" w:hAnsi="仿宋_GB2312" w:eastAsia="仿宋_GB2312" w:cs="仿宋_GB2312"/>
          <w:snapToGrid w:val="0"/>
          <w:color w:val="auto"/>
          <w:kern w:val="0"/>
          <w:sz w:val="32"/>
          <w:szCs w:val="32"/>
          <w:highlight w:val="none"/>
          <w:lang w:eastAsia="zh-CN"/>
        </w:rPr>
        <w:t>，</w:t>
      </w:r>
      <w:r>
        <w:rPr>
          <w:rFonts w:hint="eastAsia" w:ascii="仿宋_GB2312" w:hAnsi="仿宋" w:eastAsia="仿宋_GB2312" w:cs="仿宋"/>
          <w:snapToGrid w:val="0"/>
          <w:kern w:val="0"/>
          <w:sz w:val="32"/>
          <w:szCs w:val="32"/>
          <w:highlight w:val="none"/>
          <w:lang w:val="en-US" w:eastAsia="zh-CN"/>
        </w:rPr>
        <w:t>用于事业单位及三支一扶招考、社保基金监督检查、仲裁办案、信息网络建设、企业规范用工等。</w:t>
      </w:r>
    </w:p>
    <w:p w14:paraId="55AFDCC9">
      <w:pPr>
        <w:keepNext w:val="0"/>
        <w:keepLines w:val="0"/>
        <w:pageBreakBefore w:val="0"/>
        <w:kinsoku/>
        <w:wordWrap/>
        <w:overflowPunct/>
        <w:topLinePunct w:val="0"/>
        <w:autoSpaceDE/>
        <w:autoSpaceDN/>
        <w:bidi w:val="0"/>
        <w:adjustRightInd/>
        <w:snapToGrid/>
        <w:spacing w:afterAutospacing="0" w:line="600" w:lineRule="exact"/>
        <w:ind w:firstLine="640" w:firstLineChars="200"/>
        <w:rPr>
          <w:rFonts w:hint="eastAsia" w:ascii="仿宋_GB2312" w:hAnsi="仿宋" w:eastAsia="仿宋_GB2312" w:cs="仿宋"/>
          <w:b w:val="0"/>
          <w:bCs w:val="0"/>
          <w:sz w:val="32"/>
          <w:szCs w:val="32"/>
          <w:highlight w:val="none"/>
        </w:rPr>
      </w:pPr>
      <w:r>
        <w:rPr>
          <w:rFonts w:hint="eastAsia" w:ascii="仿宋_GB2312" w:hAnsi="仿宋" w:eastAsia="仿宋_GB2312" w:cs="仿宋"/>
          <w:b w:val="0"/>
          <w:bCs w:val="0"/>
          <w:sz w:val="32"/>
          <w:szCs w:val="32"/>
          <w:highlight w:val="none"/>
          <w:lang w:val="en-US" w:eastAsia="zh-CN"/>
        </w:rPr>
        <w:t>2.</w:t>
      </w:r>
      <w:r>
        <w:rPr>
          <w:rFonts w:hint="eastAsia" w:ascii="仿宋_GB2312" w:hAnsi="仿宋" w:eastAsia="仿宋_GB2312" w:cs="仿宋"/>
          <w:b w:val="0"/>
          <w:bCs w:val="0"/>
          <w:sz w:val="32"/>
          <w:szCs w:val="32"/>
          <w:highlight w:val="none"/>
        </w:rPr>
        <w:t>项目资金</w:t>
      </w:r>
      <w:r>
        <w:rPr>
          <w:rFonts w:hint="eastAsia" w:ascii="仿宋_GB2312" w:hAnsi="仿宋" w:eastAsia="仿宋_GB2312" w:cs="仿宋"/>
          <w:b w:val="0"/>
          <w:bCs w:val="0"/>
          <w:sz w:val="32"/>
          <w:szCs w:val="32"/>
          <w:highlight w:val="none"/>
          <w:lang w:eastAsia="zh-CN"/>
        </w:rPr>
        <w:t>使用、</w:t>
      </w:r>
      <w:r>
        <w:rPr>
          <w:rFonts w:hint="eastAsia" w:ascii="仿宋_GB2312" w:hAnsi="仿宋" w:eastAsia="仿宋_GB2312" w:cs="仿宋"/>
          <w:b w:val="0"/>
          <w:bCs w:val="0"/>
          <w:sz w:val="32"/>
          <w:szCs w:val="32"/>
          <w:highlight w:val="none"/>
        </w:rPr>
        <w:t>管理情况</w:t>
      </w:r>
    </w:p>
    <w:p w14:paraId="2DCEF081">
      <w:pPr>
        <w:keepNext w:val="0"/>
        <w:keepLines w:val="0"/>
        <w:pageBreakBefore w:val="0"/>
        <w:kinsoku/>
        <w:wordWrap/>
        <w:overflowPunct/>
        <w:topLinePunct w:val="0"/>
        <w:autoSpaceDE/>
        <w:autoSpaceDN/>
        <w:bidi w:val="0"/>
        <w:adjustRightInd/>
        <w:snapToGrid/>
        <w:spacing w:afterAutospacing="0" w:line="600" w:lineRule="exact"/>
        <w:ind w:firstLine="640" w:firstLineChars="200"/>
        <w:rPr>
          <w:rFonts w:hint="default" w:ascii="Times New Roman" w:hAnsi="Times New Roman" w:eastAsia="楷体_GB2312" w:cs="Times New Roman"/>
          <w:b/>
          <w:sz w:val="32"/>
          <w:szCs w:val="32"/>
          <w:highlight w:val="none"/>
        </w:rPr>
      </w:pPr>
      <w:r>
        <w:rPr>
          <w:rFonts w:hint="eastAsia" w:ascii="仿宋_GB2312" w:hAnsi="仿宋" w:eastAsia="仿宋_GB2312" w:cs="仿宋"/>
          <w:snapToGrid w:val="0"/>
          <w:kern w:val="0"/>
          <w:sz w:val="32"/>
          <w:szCs w:val="32"/>
          <w:highlight w:val="none"/>
        </w:rPr>
        <w:t>我单位项目资金</w:t>
      </w:r>
      <w:r>
        <w:rPr>
          <w:rFonts w:hint="eastAsia" w:ascii="仿宋_GB2312" w:hAnsi="仿宋" w:eastAsia="仿宋_GB2312" w:cs="仿宋"/>
          <w:snapToGrid w:val="0"/>
          <w:kern w:val="0"/>
          <w:sz w:val="32"/>
          <w:szCs w:val="32"/>
          <w:highlight w:val="none"/>
          <w:lang w:eastAsia="zh-CN"/>
        </w:rPr>
        <w:t>严格</w:t>
      </w:r>
      <w:r>
        <w:rPr>
          <w:rFonts w:hint="eastAsia" w:ascii="仿宋_GB2312" w:hAnsi="仿宋" w:eastAsia="仿宋_GB2312" w:cs="仿宋"/>
          <w:snapToGrid w:val="0"/>
          <w:kern w:val="0"/>
          <w:sz w:val="32"/>
          <w:szCs w:val="32"/>
          <w:highlight w:val="none"/>
        </w:rPr>
        <w:t>依照《会计法》《会计基础工作规范》</w:t>
      </w:r>
      <w:r>
        <w:rPr>
          <w:rFonts w:hint="eastAsia" w:ascii="仿宋_GB2312" w:hAnsi="仿宋" w:eastAsia="仿宋_GB2312" w:cs="仿宋"/>
          <w:snapToGrid w:val="0"/>
          <w:kern w:val="0"/>
          <w:sz w:val="32"/>
          <w:szCs w:val="32"/>
          <w:highlight w:val="none"/>
          <w:lang w:eastAsia="zh-CN"/>
        </w:rPr>
        <w:t>，</w:t>
      </w:r>
      <w:r>
        <w:rPr>
          <w:rFonts w:hint="eastAsia" w:ascii="仿宋_GB2312" w:hAnsi="仿宋" w:eastAsia="仿宋_GB2312" w:cs="仿宋"/>
          <w:snapToGrid w:val="0"/>
          <w:kern w:val="0"/>
          <w:sz w:val="32"/>
          <w:szCs w:val="32"/>
          <w:highlight w:val="none"/>
        </w:rPr>
        <w:t>《行政单位财务制度》《政府会计制度》《国库集中支付管理规定》</w:t>
      </w:r>
      <w:r>
        <w:rPr>
          <w:rFonts w:hint="eastAsia" w:ascii="仿宋_GB2312" w:hAnsi="仿宋" w:eastAsia="仿宋_GB2312" w:cs="仿宋"/>
          <w:snapToGrid w:val="0"/>
          <w:kern w:val="0"/>
          <w:sz w:val="32"/>
          <w:szCs w:val="32"/>
          <w:highlight w:val="none"/>
          <w:lang w:eastAsia="zh-CN"/>
        </w:rPr>
        <w:t>和</w:t>
      </w:r>
      <w:r>
        <w:rPr>
          <w:rFonts w:hint="eastAsia" w:ascii="仿宋_GB2312" w:hAnsi="仿宋" w:eastAsia="仿宋_GB2312" w:cs="仿宋"/>
          <w:snapToGrid w:val="0"/>
          <w:kern w:val="0"/>
          <w:sz w:val="32"/>
          <w:szCs w:val="32"/>
          <w:highlight w:val="none"/>
        </w:rPr>
        <w:t>本单位财务管理制度与财政年初预算安排的行政运行资金集合管理使用，采取总量控制、计划管理，按预算科目和项目资金的使用规定，坚持勤俭节约、量入为出，保证重点、兼顾一般、从严控制，重大财务事项集体决策科学管理，保证财政资金的安全和高效运行。</w:t>
      </w:r>
    </w:p>
    <w:p w14:paraId="64E6EFEE">
      <w:pPr>
        <w:pStyle w:val="11"/>
        <w:keepNext w:val="0"/>
        <w:keepLines w:val="0"/>
        <w:pageBreakBefore w:val="0"/>
        <w:widowControl/>
        <w:kinsoku/>
        <w:wordWrap/>
        <w:overflowPunct/>
        <w:topLinePunct w:val="0"/>
        <w:autoSpaceDE/>
        <w:autoSpaceDN/>
        <w:bidi w:val="0"/>
        <w:adjustRightInd/>
        <w:snapToGrid/>
        <w:spacing w:afterAutospacing="0" w:line="60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三、政府性基金预算支出情况</w:t>
      </w:r>
    </w:p>
    <w:p w14:paraId="5B139DA3">
      <w:pPr>
        <w:pStyle w:val="11"/>
        <w:keepNext w:val="0"/>
        <w:keepLines w:val="0"/>
        <w:pageBreakBefore w:val="0"/>
        <w:widowControl/>
        <w:numPr>
          <w:ilvl w:val="0"/>
          <w:numId w:val="0"/>
        </w:numPr>
        <w:kinsoku/>
        <w:wordWrap/>
        <w:overflowPunct/>
        <w:topLinePunct w:val="0"/>
        <w:autoSpaceDE/>
        <w:autoSpaceDN/>
        <w:bidi w:val="0"/>
        <w:adjustRightInd/>
        <w:snapToGrid/>
        <w:spacing w:afterAutospacing="0" w:line="600" w:lineRule="exact"/>
        <w:ind w:firstLine="640" w:firstLineChars="200"/>
        <w:rPr>
          <w:rFonts w:hint="eastAsia" w:ascii="Times New Roman" w:hAnsi="Times New Roman" w:eastAsia="黑体" w:cs="Times New Roman"/>
          <w:sz w:val="32"/>
          <w:szCs w:val="32"/>
          <w:highlight w:val="none"/>
          <w:lang w:eastAsia="zh-CN"/>
        </w:rPr>
      </w:pPr>
      <w:r>
        <w:rPr>
          <w:rFonts w:hint="eastAsia" w:ascii="仿宋_GB2312" w:hAnsi="仿宋_GB2312" w:eastAsia="仿宋_GB2312" w:cs="仿宋_GB2312"/>
          <w:snapToGrid w:val="0"/>
          <w:kern w:val="0"/>
          <w:sz w:val="32"/>
          <w:szCs w:val="32"/>
          <w:highlight w:val="none"/>
          <w:lang w:eastAsia="zh-CN"/>
        </w:rPr>
        <w:t>本单位无</w:t>
      </w:r>
      <w:r>
        <w:rPr>
          <w:rFonts w:hint="default" w:ascii="仿宋_GB2312" w:hAnsi="仿宋_GB2312" w:eastAsia="仿宋_GB2312" w:cs="仿宋_GB2312"/>
          <w:snapToGrid w:val="0"/>
          <w:kern w:val="0"/>
          <w:sz w:val="32"/>
          <w:szCs w:val="32"/>
          <w:highlight w:val="none"/>
          <w:lang w:eastAsia="zh-CN"/>
        </w:rPr>
        <w:t>政府性基金预算支出</w:t>
      </w:r>
      <w:r>
        <w:rPr>
          <w:rFonts w:hint="eastAsia" w:ascii="仿宋_GB2312" w:hAnsi="仿宋_GB2312" w:eastAsia="仿宋_GB2312" w:cs="仿宋_GB2312"/>
          <w:snapToGrid w:val="0"/>
          <w:kern w:val="0"/>
          <w:sz w:val="32"/>
          <w:szCs w:val="32"/>
          <w:highlight w:val="none"/>
          <w:lang w:eastAsia="zh-CN"/>
        </w:rPr>
        <w:t>。</w:t>
      </w:r>
    </w:p>
    <w:p w14:paraId="71547421">
      <w:pPr>
        <w:pStyle w:val="11"/>
        <w:keepNext w:val="0"/>
        <w:keepLines w:val="0"/>
        <w:pageBreakBefore w:val="0"/>
        <w:widowControl/>
        <w:kinsoku/>
        <w:wordWrap/>
        <w:overflowPunct/>
        <w:topLinePunct w:val="0"/>
        <w:autoSpaceDE/>
        <w:autoSpaceDN/>
        <w:bidi w:val="0"/>
        <w:adjustRightInd/>
        <w:snapToGrid/>
        <w:spacing w:afterAutospacing="0" w:line="60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四、国有资本经营预算支出情况</w:t>
      </w:r>
    </w:p>
    <w:p w14:paraId="7813BF16">
      <w:pPr>
        <w:pStyle w:val="11"/>
        <w:keepNext w:val="0"/>
        <w:keepLines w:val="0"/>
        <w:pageBreakBefore w:val="0"/>
        <w:widowControl/>
        <w:numPr>
          <w:ilvl w:val="0"/>
          <w:numId w:val="0"/>
        </w:numPr>
        <w:kinsoku/>
        <w:wordWrap/>
        <w:overflowPunct/>
        <w:topLinePunct w:val="0"/>
        <w:autoSpaceDE/>
        <w:autoSpaceDN/>
        <w:bidi w:val="0"/>
        <w:adjustRightInd/>
        <w:snapToGrid/>
        <w:spacing w:afterAutospacing="0" w:line="600" w:lineRule="exact"/>
        <w:ind w:firstLine="640" w:firstLineChars="200"/>
        <w:rPr>
          <w:rFonts w:ascii="Times New Roman" w:hAnsi="Times New Roman" w:eastAsia="黑体"/>
          <w:sz w:val="32"/>
          <w:szCs w:val="32"/>
        </w:rPr>
      </w:pPr>
      <w:r>
        <w:rPr>
          <w:rFonts w:hint="eastAsia" w:ascii="仿宋_GB2312" w:hAnsi="仿宋_GB2312" w:eastAsia="仿宋_GB2312" w:cs="仿宋_GB2312"/>
          <w:snapToGrid w:val="0"/>
          <w:kern w:val="0"/>
          <w:sz w:val="32"/>
          <w:szCs w:val="32"/>
          <w:highlight w:val="none"/>
          <w:lang w:eastAsia="zh-CN"/>
        </w:rPr>
        <w:t>本单位</w:t>
      </w:r>
      <w:r>
        <w:rPr>
          <w:rFonts w:hint="eastAsia" w:ascii="仿宋_GB2312" w:hAnsi="仿宋_GB2312" w:eastAsia="仿宋_GB2312" w:cs="仿宋_GB2312"/>
          <w:snapToGrid w:val="0"/>
          <w:kern w:val="0"/>
          <w:sz w:val="32"/>
          <w:szCs w:val="32"/>
          <w:highlight w:val="none"/>
          <w:lang w:val="en-US" w:eastAsia="zh-CN"/>
        </w:rPr>
        <w:t>无</w:t>
      </w:r>
      <w:r>
        <w:rPr>
          <w:rFonts w:hint="default" w:ascii="仿宋_GB2312" w:hAnsi="仿宋_GB2312" w:eastAsia="仿宋_GB2312" w:cs="仿宋_GB2312"/>
          <w:snapToGrid w:val="0"/>
          <w:kern w:val="0"/>
          <w:sz w:val="32"/>
          <w:szCs w:val="32"/>
          <w:highlight w:val="none"/>
          <w:lang w:eastAsia="zh-CN"/>
        </w:rPr>
        <w:t>国有资本经营预算支出</w:t>
      </w:r>
      <w:r>
        <w:rPr>
          <w:rFonts w:hint="eastAsia" w:ascii="仿宋_GB2312" w:hAnsi="仿宋_GB2312" w:eastAsia="仿宋_GB2312" w:cs="仿宋_GB2312"/>
          <w:snapToGrid w:val="0"/>
          <w:kern w:val="0"/>
          <w:sz w:val="32"/>
          <w:szCs w:val="32"/>
          <w:highlight w:val="none"/>
          <w:lang w:eastAsia="zh-CN"/>
        </w:rPr>
        <w:t>。</w:t>
      </w:r>
    </w:p>
    <w:p w14:paraId="31601ABF">
      <w:pPr>
        <w:pStyle w:val="11"/>
        <w:keepNext w:val="0"/>
        <w:keepLines w:val="0"/>
        <w:pageBreakBefore w:val="0"/>
        <w:widowControl/>
        <w:kinsoku/>
        <w:wordWrap/>
        <w:overflowPunct/>
        <w:topLinePunct w:val="0"/>
        <w:autoSpaceDE/>
        <w:autoSpaceDN/>
        <w:bidi w:val="0"/>
        <w:adjustRightInd/>
        <w:snapToGrid/>
        <w:spacing w:afterAutospacing="0" w:line="60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五、社会保险基金预算支出情况</w:t>
      </w:r>
    </w:p>
    <w:p w14:paraId="5C16F871">
      <w:pPr>
        <w:keepNext w:val="0"/>
        <w:keepLines w:val="0"/>
        <w:pageBreakBefore w:val="0"/>
        <w:widowControl/>
        <w:kinsoku/>
        <w:wordWrap/>
        <w:overflowPunct/>
        <w:topLinePunct w:val="0"/>
        <w:autoSpaceDE/>
        <w:autoSpaceDN/>
        <w:bidi w:val="0"/>
        <w:adjustRightInd/>
        <w:snapToGrid/>
        <w:spacing w:afterAutospacing="0" w:line="600" w:lineRule="exact"/>
        <w:ind w:firstLine="640" w:firstLineChars="200"/>
        <w:jc w:val="both"/>
        <w:textAlignment w:val="auto"/>
        <w:rPr>
          <w:rFonts w:hint="eastAsia" w:ascii="仿宋_GB2312" w:hAnsi="仿宋_GB2312" w:eastAsia="仿宋_GB2312" w:cs="仿宋_GB2312"/>
          <w:snapToGrid w:val="0"/>
          <w:kern w:val="0"/>
          <w:sz w:val="32"/>
          <w:szCs w:val="32"/>
          <w:highlight w:val="none"/>
          <w:lang w:eastAsia="zh-CN"/>
        </w:rPr>
      </w:pPr>
      <w:r>
        <w:rPr>
          <w:rFonts w:hint="eastAsia" w:ascii="仿宋_GB2312" w:hAnsi="仿宋_GB2312" w:eastAsia="仿宋_GB2312" w:cs="仿宋_GB2312"/>
          <w:snapToGrid w:val="0"/>
          <w:kern w:val="0"/>
          <w:sz w:val="32"/>
          <w:szCs w:val="32"/>
          <w:highlight w:val="none"/>
          <w:lang w:eastAsia="zh-CN"/>
        </w:rPr>
        <w:t>本单位</w:t>
      </w:r>
      <w:r>
        <w:rPr>
          <w:rFonts w:hint="eastAsia" w:ascii="仿宋_GB2312" w:hAnsi="仿宋_GB2312" w:eastAsia="仿宋_GB2312" w:cs="仿宋_GB2312"/>
          <w:snapToGrid w:val="0"/>
          <w:kern w:val="0"/>
          <w:sz w:val="32"/>
          <w:szCs w:val="32"/>
          <w:highlight w:val="none"/>
          <w:lang w:val="en-US" w:eastAsia="zh-CN"/>
        </w:rPr>
        <w:t>无</w:t>
      </w:r>
      <w:r>
        <w:rPr>
          <w:rFonts w:hint="default" w:ascii="仿宋_GB2312" w:hAnsi="仿宋_GB2312" w:eastAsia="仿宋_GB2312" w:cs="仿宋_GB2312"/>
          <w:snapToGrid w:val="0"/>
          <w:kern w:val="0"/>
          <w:sz w:val="32"/>
          <w:szCs w:val="32"/>
          <w:highlight w:val="none"/>
          <w:lang w:eastAsia="zh-CN"/>
        </w:rPr>
        <w:t>社会保险基金预算支出</w:t>
      </w:r>
      <w:r>
        <w:rPr>
          <w:rFonts w:hint="eastAsia" w:ascii="仿宋_GB2312" w:hAnsi="仿宋_GB2312" w:eastAsia="仿宋_GB2312" w:cs="仿宋_GB2312"/>
          <w:snapToGrid w:val="0"/>
          <w:kern w:val="0"/>
          <w:sz w:val="32"/>
          <w:szCs w:val="32"/>
          <w:highlight w:val="none"/>
          <w:lang w:eastAsia="zh-CN"/>
        </w:rPr>
        <w:t>。</w:t>
      </w:r>
    </w:p>
    <w:p w14:paraId="7846A0CF">
      <w:pPr>
        <w:keepNext w:val="0"/>
        <w:keepLines w:val="0"/>
        <w:pageBreakBefore w:val="0"/>
        <w:widowControl/>
        <w:kinsoku/>
        <w:wordWrap/>
        <w:overflowPunct/>
        <w:topLinePunct w:val="0"/>
        <w:autoSpaceDE/>
        <w:autoSpaceDN/>
        <w:bidi w:val="0"/>
        <w:adjustRightInd/>
        <w:snapToGrid/>
        <w:spacing w:afterAutospacing="0" w:line="60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六、部门整体支出绩效情况</w:t>
      </w:r>
    </w:p>
    <w:p w14:paraId="64F5AA5C">
      <w:pPr>
        <w:keepNext w:val="0"/>
        <w:keepLines w:val="0"/>
        <w:pageBreakBefore w:val="0"/>
        <w:kinsoku/>
        <w:wordWrap/>
        <w:overflowPunct/>
        <w:topLinePunct w:val="0"/>
        <w:autoSpaceDE/>
        <w:autoSpaceDN/>
        <w:bidi w:val="0"/>
        <w:adjustRightInd/>
        <w:snapToGrid/>
        <w:spacing w:afterAutospacing="0" w:line="600" w:lineRule="exact"/>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2024年度，我局在“四本预算”支出的绩效目标管理下，取得了显著成效，不仅全面完成了</w:t>
      </w:r>
      <w:r>
        <w:rPr>
          <w:rFonts w:hint="default" w:ascii="Times New Roman" w:hAnsi="Times New Roman" w:eastAsia="仿宋_GB2312" w:cs="Nimbus Roman No9 L"/>
          <w:b w:val="0"/>
          <w:bCs w:val="0"/>
          <w:color w:val="auto"/>
          <w:spacing w:val="0"/>
          <w:sz w:val="32"/>
          <w:szCs w:val="32"/>
          <w:lang w:val="en-US" w:eastAsia="zh-CN"/>
        </w:rPr>
        <w:t>年度各项任务</w:t>
      </w:r>
      <w:r>
        <w:rPr>
          <w:rFonts w:hint="eastAsia" w:ascii="仿宋_GB2312" w:hAnsi="仿宋_GB2312" w:eastAsia="仿宋_GB2312" w:cs="仿宋_GB2312"/>
          <w:b w:val="0"/>
          <w:bCs w:val="0"/>
          <w:sz w:val="32"/>
          <w:szCs w:val="32"/>
          <w:lang w:val="en-US" w:eastAsia="zh-CN"/>
        </w:rPr>
        <w:t>，还有效促进了社会稳定和经济发展，提升了服务对象的满意度，展现了良好的资产管理与业务开展能力，具体表现如下：</w:t>
      </w:r>
    </w:p>
    <w:p w14:paraId="392F1A1A">
      <w:pPr>
        <w:keepNext w:val="0"/>
        <w:keepLines w:val="0"/>
        <w:pageBreakBefore w:val="0"/>
        <w:kinsoku/>
        <w:wordWrap/>
        <w:overflowPunct/>
        <w:topLinePunct w:val="0"/>
        <w:autoSpaceDE/>
        <w:autoSpaceDN/>
        <w:bidi w:val="0"/>
        <w:adjustRightInd/>
        <w:snapToGrid/>
        <w:spacing w:afterAutospacing="0" w:line="600" w:lineRule="exact"/>
        <w:ind w:firstLine="640" w:firstLineChars="200"/>
        <w:rPr>
          <w:rFonts w:hint="eastAsia" w:ascii="仿宋_GB2312" w:hAnsi="仿宋" w:eastAsia="仿宋_GB2312" w:cs="仿宋"/>
          <w:snapToGrid w:val="0"/>
          <w:kern w:val="0"/>
          <w:sz w:val="32"/>
          <w:szCs w:val="32"/>
        </w:rPr>
      </w:pPr>
      <w:r>
        <w:rPr>
          <w:rFonts w:hint="eastAsia" w:ascii="仿宋_GB2312" w:eastAsia="仿宋_GB2312" w:cs="仿宋"/>
          <w:snapToGrid w:val="0"/>
          <w:kern w:val="0"/>
          <w:sz w:val="32"/>
          <w:szCs w:val="32"/>
          <w:lang w:eastAsia="zh-CN"/>
        </w:rPr>
        <w:t>运行成本与管理效率：</w:t>
      </w:r>
      <w:r>
        <w:rPr>
          <w:rFonts w:hint="eastAsia" w:ascii="仿宋_GB2312" w:hAnsi="仿宋" w:eastAsia="仿宋_GB2312" w:cs="仿宋"/>
          <w:snapToGrid w:val="0"/>
          <w:kern w:val="0"/>
          <w:sz w:val="32"/>
          <w:szCs w:val="32"/>
        </w:rPr>
        <w:t>本年预算配置控制较好，财政供养人员控制在预算编制以内，</w:t>
      </w:r>
      <w:r>
        <w:rPr>
          <w:rFonts w:hint="eastAsia" w:ascii="仿宋_GB2312" w:eastAsia="仿宋_GB2312" w:cs="仿宋"/>
          <w:snapToGrid w:val="0"/>
          <w:kern w:val="0"/>
          <w:sz w:val="32"/>
          <w:szCs w:val="32"/>
          <w:lang w:eastAsia="zh-CN"/>
        </w:rPr>
        <w:t>编制数</w:t>
      </w:r>
      <w:r>
        <w:rPr>
          <w:rFonts w:hint="eastAsia" w:ascii="仿宋_GB2312" w:eastAsia="仿宋_GB2312" w:cs="仿宋"/>
          <w:snapToGrid w:val="0"/>
          <w:kern w:val="0"/>
          <w:sz w:val="32"/>
          <w:szCs w:val="32"/>
          <w:lang w:val="en-US" w:eastAsia="zh-CN"/>
        </w:rPr>
        <w:t>90人，2024年实际在职人数86人。</w:t>
      </w:r>
    </w:p>
    <w:p w14:paraId="053CC30B">
      <w:pPr>
        <w:keepNext w:val="0"/>
        <w:keepLines w:val="0"/>
        <w:pageBreakBefore w:val="0"/>
        <w:kinsoku/>
        <w:wordWrap/>
        <w:overflowPunct/>
        <w:topLinePunct w:val="0"/>
        <w:autoSpaceDE/>
        <w:autoSpaceDN/>
        <w:bidi w:val="0"/>
        <w:adjustRightInd/>
        <w:snapToGrid/>
        <w:spacing w:afterAutospacing="0" w:line="600" w:lineRule="exact"/>
        <w:ind w:firstLine="640" w:firstLineChars="200"/>
        <w:textAlignment w:val="baseline"/>
        <w:rPr>
          <w:rFonts w:hint="eastAsia" w:ascii="仿宋_GB2312" w:hAnsi="仿宋_GB2312" w:eastAsia="仿宋_GB2312" w:cs="仿宋_GB2312"/>
          <w:b w:val="0"/>
          <w:bCs/>
          <w:sz w:val="32"/>
          <w:szCs w:val="32"/>
        </w:rPr>
      </w:pPr>
      <w:r>
        <w:rPr>
          <w:rFonts w:hint="eastAsia" w:ascii="仿宋_GB2312" w:eastAsia="仿宋_GB2312" w:cs="仿宋"/>
          <w:snapToGrid w:val="0"/>
          <w:kern w:val="0"/>
          <w:sz w:val="32"/>
          <w:szCs w:val="32"/>
          <w:lang w:val="en-US" w:eastAsia="zh-CN"/>
        </w:rPr>
        <w:t>履职效能：</w:t>
      </w:r>
      <w:r>
        <w:rPr>
          <w:rFonts w:hint="eastAsia" w:ascii="仿宋_GB2312" w:hAnsi="仿宋_GB2312" w:eastAsia="仿宋_GB2312" w:cs="仿宋_GB2312"/>
          <w:b w:val="0"/>
          <w:bCs/>
          <w:sz w:val="32"/>
          <w:szCs w:val="32"/>
        </w:rPr>
        <w:t>202</w:t>
      </w:r>
      <w:r>
        <w:rPr>
          <w:rFonts w:hint="eastAsia" w:ascii="仿宋_GB2312" w:hAnsi="仿宋_GB2312" w:eastAsia="仿宋_GB2312" w:cs="仿宋_GB2312"/>
          <w:b w:val="0"/>
          <w:bCs/>
          <w:sz w:val="32"/>
          <w:szCs w:val="32"/>
          <w:lang w:val="en-US" w:eastAsia="zh-CN"/>
        </w:rPr>
        <w:t>4</w:t>
      </w:r>
      <w:r>
        <w:rPr>
          <w:rFonts w:hint="eastAsia" w:ascii="仿宋_GB2312" w:hAnsi="仿宋_GB2312" w:eastAsia="仿宋_GB2312" w:cs="仿宋_GB2312"/>
          <w:b w:val="0"/>
          <w:bCs/>
          <w:sz w:val="32"/>
          <w:szCs w:val="32"/>
        </w:rPr>
        <w:t>年度，</w:t>
      </w:r>
      <w:r>
        <w:rPr>
          <w:rFonts w:hint="default" w:ascii="Times New Roman" w:hAnsi="Times New Roman" w:eastAsia="仿宋_GB2312" w:cs="Nimbus Roman No9 L"/>
          <w:b w:val="0"/>
          <w:bCs w:val="0"/>
          <w:color w:val="auto"/>
          <w:spacing w:val="0"/>
          <w:sz w:val="32"/>
          <w:szCs w:val="32"/>
          <w:lang w:val="en-US" w:eastAsia="zh-CN"/>
        </w:rPr>
        <w:t>全市人社系统深入学习贯彻习近平新时代中国特色社会主义思想，认真落实市委市政府和省人社厅部署要求，全力以赴稳就业、强社保、聚人才、促和谐、优服务、惠民生，较好地完成了年度各项任务。</w:t>
      </w:r>
      <w:r>
        <w:rPr>
          <w:rFonts w:hint="eastAsia" w:ascii="Times New Roman" w:hAnsi="Times New Roman" w:eastAsia="仿宋_GB2312" w:cs="Nimbus Roman No9 L"/>
          <w:b w:val="0"/>
          <w:bCs w:val="0"/>
          <w:color w:val="auto"/>
          <w:spacing w:val="0"/>
          <w:sz w:val="32"/>
          <w:szCs w:val="32"/>
          <w:lang w:val="en-US" w:eastAsia="zh-CN"/>
        </w:rPr>
        <w:t>我局</w:t>
      </w:r>
      <w:r>
        <w:rPr>
          <w:rFonts w:hint="eastAsia" w:ascii="Times New Roman" w:hAnsi="Times New Roman" w:eastAsia="仿宋_GB2312" w:cs="Times New Roman"/>
          <w:snapToGrid w:val="0"/>
          <w:color w:val="auto"/>
          <w:spacing w:val="0"/>
          <w:kern w:val="0"/>
          <w:sz w:val="32"/>
          <w:szCs w:val="32"/>
          <w:lang w:eastAsia="zh-CN"/>
        </w:rPr>
        <w:t>人事考试、劳动仲裁、就业创业、农民工工作</w:t>
      </w:r>
      <w:r>
        <w:rPr>
          <w:rFonts w:hint="default" w:ascii="Times New Roman" w:hAnsi="Times New Roman" w:eastAsia="仿宋_GB2312" w:cs="Times New Roman"/>
          <w:color w:val="auto"/>
          <w:spacing w:val="0"/>
          <w:w w:val="100"/>
          <w:sz w:val="32"/>
          <w:szCs w:val="32"/>
          <w:lang w:val="en-US" w:eastAsia="zh-CN"/>
        </w:rPr>
        <w:t>等</w:t>
      </w:r>
      <w:r>
        <w:rPr>
          <w:rFonts w:hint="eastAsia" w:ascii="Times New Roman" w:hAnsi="Times New Roman" w:eastAsia="仿宋_GB2312" w:cs="Times New Roman"/>
          <w:color w:val="auto"/>
          <w:spacing w:val="0"/>
          <w:w w:val="100"/>
          <w:sz w:val="32"/>
          <w:szCs w:val="32"/>
          <w:lang w:val="en-US" w:eastAsia="zh-CN"/>
        </w:rPr>
        <w:t>多次</w:t>
      </w:r>
      <w:r>
        <w:rPr>
          <w:rFonts w:hint="default" w:ascii="Times New Roman" w:hAnsi="Times New Roman" w:eastAsia="仿宋_GB2312" w:cs="Times New Roman"/>
          <w:color w:val="auto"/>
          <w:spacing w:val="0"/>
          <w:w w:val="100"/>
          <w:sz w:val="32"/>
          <w:szCs w:val="32"/>
          <w:lang w:val="en-US" w:eastAsia="zh-CN"/>
        </w:rPr>
        <w:t>在</w:t>
      </w:r>
      <w:r>
        <w:rPr>
          <w:rFonts w:hint="eastAsia" w:ascii="Times New Roman" w:hAnsi="Times New Roman" w:eastAsia="仿宋_GB2312" w:cs="Times New Roman"/>
          <w:color w:val="auto"/>
          <w:spacing w:val="0"/>
          <w:w w:val="100"/>
          <w:sz w:val="32"/>
          <w:szCs w:val="32"/>
          <w:lang w:val="en-US" w:eastAsia="zh-CN"/>
        </w:rPr>
        <w:t>省级以上工作会议</w:t>
      </w:r>
      <w:r>
        <w:rPr>
          <w:rFonts w:hint="default" w:ascii="Times New Roman" w:hAnsi="Times New Roman" w:eastAsia="仿宋_GB2312" w:cs="Times New Roman"/>
          <w:color w:val="auto"/>
          <w:spacing w:val="0"/>
          <w:w w:val="100"/>
          <w:sz w:val="32"/>
          <w:szCs w:val="32"/>
          <w:lang w:val="en-US" w:eastAsia="zh-CN"/>
        </w:rPr>
        <w:t>作经验</w:t>
      </w:r>
      <w:r>
        <w:rPr>
          <w:rFonts w:hint="eastAsia" w:ascii="Times New Roman" w:hAnsi="Times New Roman" w:eastAsia="仿宋_GB2312" w:cs="Times New Roman"/>
          <w:color w:val="auto"/>
          <w:spacing w:val="0"/>
          <w:w w:val="100"/>
          <w:sz w:val="32"/>
          <w:szCs w:val="32"/>
          <w:lang w:val="en-US" w:eastAsia="zh-CN"/>
        </w:rPr>
        <w:t>交流，全国、全省人事考试工作会议和全省劳动人事争议多元化解工作座谈会落地岳阳。</w:t>
      </w:r>
    </w:p>
    <w:p w14:paraId="02DE4B94">
      <w:pPr>
        <w:keepNext w:val="0"/>
        <w:keepLines w:val="0"/>
        <w:pageBreakBefore w:val="0"/>
        <w:kinsoku/>
        <w:wordWrap/>
        <w:overflowPunct/>
        <w:topLinePunct w:val="0"/>
        <w:autoSpaceDE/>
        <w:autoSpaceDN/>
        <w:bidi w:val="0"/>
        <w:adjustRightInd/>
        <w:snapToGrid/>
        <w:spacing w:afterAutospacing="0" w:line="600" w:lineRule="exact"/>
        <w:ind w:firstLine="640" w:firstLineChars="200"/>
        <w:rPr>
          <w:rFonts w:hint="eastAsia" w:ascii="Times New Roman" w:hAnsi="Times New Roman" w:eastAsia="仿宋_GB2312" w:cs="Nimbus Roman No9 L"/>
          <w:spacing w:val="0"/>
          <w:sz w:val="32"/>
          <w:szCs w:val="32"/>
          <w:lang w:eastAsia="zh-CN"/>
        </w:rPr>
      </w:pPr>
      <w:r>
        <w:rPr>
          <w:rFonts w:hint="eastAsia" w:ascii="仿宋_GB2312" w:eastAsia="仿宋_GB2312" w:cs="仿宋"/>
          <w:snapToGrid w:val="0"/>
          <w:kern w:val="0"/>
          <w:sz w:val="32"/>
          <w:szCs w:val="32"/>
          <w:lang w:val="en-US" w:eastAsia="zh-CN"/>
        </w:rPr>
        <w:t>社会效能：</w:t>
      </w:r>
      <w:r>
        <w:rPr>
          <w:rFonts w:hint="default" w:ascii="Times New Roman" w:hAnsi="Times New Roman" w:eastAsia="仿宋_GB2312" w:cs="Nimbus Roman No9 L"/>
          <w:b w:val="0"/>
          <w:bCs w:val="0"/>
          <w:color w:val="auto"/>
          <w:spacing w:val="0"/>
          <w:w w:val="100"/>
          <w:sz w:val="32"/>
          <w:szCs w:val="32"/>
          <w:lang w:val="en-US" w:eastAsia="zh-CN"/>
        </w:rPr>
        <w:t>织密扎牢社会保障安全网，覆盖范围持续扩大、保障能力持续增强。延退改革</w:t>
      </w:r>
      <w:r>
        <w:rPr>
          <w:rFonts w:hint="eastAsia" w:ascii="Times New Roman" w:hAnsi="Times New Roman" w:eastAsia="仿宋_GB2312" w:cs="Nimbus Roman No9 L"/>
          <w:b w:val="0"/>
          <w:bCs w:val="0"/>
          <w:color w:val="auto"/>
          <w:spacing w:val="0"/>
          <w:w w:val="100"/>
          <w:sz w:val="32"/>
          <w:szCs w:val="32"/>
          <w:lang w:val="en-US" w:eastAsia="zh-CN"/>
        </w:rPr>
        <w:t>顺利开局</w:t>
      </w:r>
      <w:r>
        <w:rPr>
          <w:rFonts w:hint="default" w:ascii="Times New Roman" w:hAnsi="Times New Roman" w:eastAsia="仿宋_GB2312" w:cs="Nimbus Roman No9 L"/>
          <w:b/>
          <w:bCs/>
          <w:color w:val="auto"/>
          <w:spacing w:val="0"/>
          <w:w w:val="100"/>
          <w:sz w:val="32"/>
          <w:szCs w:val="32"/>
          <w:lang w:val="en-US" w:eastAsia="zh-CN"/>
        </w:rPr>
        <w:t>。</w:t>
      </w:r>
      <w:r>
        <w:rPr>
          <w:rFonts w:hint="default" w:ascii="Times New Roman" w:hAnsi="Times New Roman" w:eastAsia="仿宋_GB2312" w:cs="Nimbus Roman No9 L"/>
          <w:spacing w:val="0"/>
          <w:sz w:val="32"/>
          <w:szCs w:val="32"/>
        </w:rPr>
        <w:t>坚持“日调度、日研判”，</w:t>
      </w:r>
      <w:r>
        <w:rPr>
          <w:rFonts w:hint="eastAsia" w:ascii="Times New Roman" w:hAnsi="Times New Roman" w:eastAsia="仿宋_GB2312" w:cs="Nimbus Roman No9 L"/>
          <w:spacing w:val="0"/>
          <w:sz w:val="32"/>
          <w:szCs w:val="32"/>
          <w:lang w:eastAsia="zh-CN"/>
        </w:rPr>
        <w:t>落实</w:t>
      </w:r>
      <w:r>
        <w:rPr>
          <w:rFonts w:hint="default" w:ascii="Times New Roman" w:hAnsi="Times New Roman" w:eastAsia="仿宋_GB2312" w:cs="Nimbus Roman No9 L"/>
          <w:spacing w:val="0"/>
          <w:sz w:val="32"/>
          <w:szCs w:val="32"/>
        </w:rPr>
        <w:t>组织、经办、培训、信息、应急“五个到位”，</w:t>
      </w:r>
      <w:r>
        <w:rPr>
          <w:rFonts w:hint="default" w:ascii="Times New Roman" w:hAnsi="Times New Roman" w:eastAsia="仿宋_GB2312" w:cs="Nimbus Roman No9 L"/>
          <w:color w:val="auto"/>
          <w:spacing w:val="0"/>
          <w:w w:val="100"/>
          <w:sz w:val="32"/>
          <w:szCs w:val="32"/>
          <w:lang w:val="en-US" w:eastAsia="zh-CN"/>
        </w:rPr>
        <w:t>开展进园入企“三集中服务”，举办政策宣讲培训56</w:t>
      </w:r>
      <w:r>
        <w:rPr>
          <w:rFonts w:hint="eastAsia" w:ascii="Times New Roman" w:hAnsi="Times New Roman" w:eastAsia="仿宋_GB2312" w:cs="Nimbus Roman No9 L"/>
          <w:color w:val="auto"/>
          <w:spacing w:val="0"/>
          <w:w w:val="100"/>
          <w:sz w:val="32"/>
          <w:szCs w:val="32"/>
          <w:lang w:val="en-US" w:eastAsia="zh-CN"/>
        </w:rPr>
        <w:t>场次</w:t>
      </w:r>
      <w:r>
        <w:rPr>
          <w:rFonts w:hint="default" w:ascii="Times New Roman" w:hAnsi="Times New Roman" w:eastAsia="仿宋_GB2312" w:cs="Nimbus Roman No9 L"/>
          <w:color w:val="auto"/>
          <w:spacing w:val="0"/>
          <w:w w:val="100"/>
          <w:sz w:val="32"/>
          <w:szCs w:val="32"/>
          <w:lang w:val="en-US" w:eastAsia="zh-CN"/>
        </w:rPr>
        <w:t>，</w:t>
      </w:r>
      <w:r>
        <w:rPr>
          <w:rFonts w:hint="default" w:ascii="Times New Roman" w:hAnsi="Times New Roman" w:eastAsia="仿宋_GB2312" w:cs="Nimbus Roman No9 L"/>
          <w:b w:val="0"/>
          <w:bCs w:val="0"/>
          <w:color w:val="auto"/>
          <w:spacing w:val="0"/>
          <w:w w:val="100"/>
          <w:sz w:val="32"/>
          <w:szCs w:val="32"/>
          <w:lang w:val="en-US" w:eastAsia="zh-CN"/>
        </w:rPr>
        <w:t>覆盖政企</w:t>
      </w:r>
      <w:r>
        <w:rPr>
          <w:rFonts w:hint="eastAsia" w:ascii="Times New Roman" w:hAnsi="Times New Roman" w:eastAsia="仿宋_GB2312" w:cs="Nimbus Roman No9 L"/>
          <w:b w:val="0"/>
          <w:bCs w:val="0"/>
          <w:color w:val="auto"/>
          <w:spacing w:val="0"/>
          <w:w w:val="100"/>
          <w:sz w:val="32"/>
          <w:szCs w:val="32"/>
          <w:lang w:val="en-US" w:eastAsia="zh-CN"/>
        </w:rPr>
        <w:t>相关</w:t>
      </w:r>
      <w:r>
        <w:rPr>
          <w:rFonts w:hint="default" w:ascii="Times New Roman" w:hAnsi="Times New Roman" w:eastAsia="仿宋_GB2312" w:cs="Nimbus Roman No9 L"/>
          <w:b w:val="0"/>
          <w:bCs w:val="0"/>
          <w:color w:val="auto"/>
          <w:spacing w:val="0"/>
          <w:w w:val="100"/>
          <w:sz w:val="32"/>
          <w:szCs w:val="32"/>
          <w:lang w:val="en-US" w:eastAsia="zh-CN"/>
        </w:rPr>
        <w:t>人员1.56万</w:t>
      </w:r>
      <w:r>
        <w:rPr>
          <w:rFonts w:hint="eastAsia" w:ascii="Times New Roman" w:hAnsi="Times New Roman" w:eastAsia="仿宋_GB2312" w:cs="Nimbus Roman No9 L"/>
          <w:b w:val="0"/>
          <w:bCs w:val="0"/>
          <w:color w:val="auto"/>
          <w:spacing w:val="0"/>
          <w:w w:val="100"/>
          <w:sz w:val="32"/>
          <w:szCs w:val="32"/>
          <w:lang w:val="en-US" w:eastAsia="zh-CN"/>
        </w:rPr>
        <w:t>余人，</w:t>
      </w:r>
      <w:r>
        <w:rPr>
          <w:rFonts w:hint="eastAsia" w:ascii="Times New Roman" w:hAnsi="Times New Roman" w:eastAsia="仿宋_GB2312" w:cs="Nimbus Roman No9 L"/>
          <w:color w:val="auto"/>
          <w:spacing w:val="0"/>
          <w:w w:val="100"/>
          <w:sz w:val="32"/>
          <w:szCs w:val="32"/>
          <w:lang w:val="en-US" w:eastAsia="zh-CN"/>
        </w:rPr>
        <w:t>实现延退改革</w:t>
      </w:r>
      <w:r>
        <w:rPr>
          <w:rFonts w:hint="default" w:ascii="Times New Roman" w:hAnsi="Times New Roman" w:eastAsia="仿宋_GB2312" w:cs="Nimbus Roman No9 L"/>
          <w:spacing w:val="0"/>
          <w:sz w:val="32"/>
          <w:szCs w:val="32"/>
        </w:rPr>
        <w:t>部署早、准备足、落地好</w:t>
      </w:r>
      <w:r>
        <w:rPr>
          <w:rFonts w:hint="default" w:ascii="Times New Roman" w:hAnsi="Times New Roman" w:eastAsia="仿宋_GB2312" w:cs="Nimbus Roman No9 L"/>
          <w:spacing w:val="0"/>
          <w:sz w:val="32"/>
          <w:szCs w:val="32"/>
          <w:lang w:eastAsia="zh-CN"/>
        </w:rPr>
        <w:t>的</w:t>
      </w:r>
      <w:r>
        <w:rPr>
          <w:rFonts w:hint="eastAsia" w:ascii="Times New Roman" w:hAnsi="Times New Roman" w:eastAsia="仿宋_GB2312" w:cs="Nimbus Roman No9 L"/>
          <w:spacing w:val="0"/>
          <w:sz w:val="32"/>
          <w:szCs w:val="32"/>
          <w:lang w:eastAsia="zh-CN"/>
        </w:rPr>
        <w:t>总体</w:t>
      </w:r>
      <w:r>
        <w:rPr>
          <w:rFonts w:hint="default" w:ascii="Times New Roman" w:hAnsi="Times New Roman" w:eastAsia="仿宋_GB2312" w:cs="Nimbus Roman No9 L"/>
          <w:spacing w:val="0"/>
          <w:sz w:val="32"/>
          <w:szCs w:val="32"/>
          <w:lang w:eastAsia="zh-CN"/>
        </w:rPr>
        <w:t>要求</w:t>
      </w:r>
      <w:r>
        <w:rPr>
          <w:rFonts w:hint="eastAsia" w:ascii="Times New Roman" w:hAnsi="Times New Roman" w:eastAsia="仿宋_GB2312" w:cs="Nimbus Roman No9 L"/>
          <w:spacing w:val="0"/>
          <w:sz w:val="32"/>
          <w:szCs w:val="32"/>
          <w:lang w:eastAsia="zh-CN"/>
        </w:rPr>
        <w:t>。</w:t>
      </w:r>
    </w:p>
    <w:p w14:paraId="29EA69FC">
      <w:pPr>
        <w:keepNext w:val="0"/>
        <w:keepLines w:val="0"/>
        <w:pageBreakBefore w:val="0"/>
        <w:kinsoku/>
        <w:wordWrap/>
        <w:overflowPunct/>
        <w:topLinePunct w:val="0"/>
        <w:autoSpaceDE/>
        <w:autoSpaceDN/>
        <w:bidi w:val="0"/>
        <w:adjustRightInd/>
        <w:snapToGrid/>
        <w:spacing w:afterAutospacing="0" w:line="600" w:lineRule="exact"/>
        <w:ind w:firstLine="640" w:firstLineChars="200"/>
        <w:textAlignment w:val="auto"/>
        <w:rPr>
          <w:sz w:val="32"/>
          <w:szCs w:val="32"/>
        </w:rPr>
      </w:pPr>
      <w:r>
        <w:rPr>
          <w:rFonts w:hint="eastAsia" w:ascii="仿宋_GB2312" w:eastAsia="仿宋_GB2312" w:cs="仿宋"/>
          <w:snapToGrid w:val="0"/>
          <w:kern w:val="0"/>
          <w:sz w:val="32"/>
          <w:szCs w:val="32"/>
          <w:lang w:val="en-US" w:eastAsia="zh-CN"/>
        </w:rPr>
        <w:t>可持续发展能力：</w:t>
      </w:r>
      <w:r>
        <w:rPr>
          <w:rFonts w:hint="eastAsia" w:ascii="Times New Roman" w:hAnsi="Times New Roman" w:eastAsia="仿宋_GB2312" w:cs="仿宋_GB2312"/>
          <w:b w:val="0"/>
          <w:bCs w:val="0"/>
          <w:color w:val="auto"/>
          <w:spacing w:val="0"/>
          <w:w w:val="100"/>
          <w:sz w:val="32"/>
          <w:szCs w:val="32"/>
          <w:lang w:val="en-US" w:eastAsia="zh-CN"/>
        </w:rPr>
        <w:t>全面对标省政府、省人社厅要求，</w:t>
      </w:r>
      <w:r>
        <w:rPr>
          <w:rFonts w:hint="default" w:ascii="Times New Roman" w:hAnsi="Times New Roman" w:eastAsia="仿宋_GB2312" w:cs="Times New Roman"/>
          <w:b w:val="0"/>
          <w:bCs w:val="0"/>
          <w:color w:val="auto"/>
          <w:sz w:val="32"/>
          <w:szCs w:val="32"/>
          <w:lang w:val="en-US" w:eastAsia="zh-CN"/>
        </w:rPr>
        <w:t>在</w:t>
      </w:r>
      <w:r>
        <w:rPr>
          <w:rFonts w:hint="default" w:ascii="Times New Roman" w:hAnsi="Times New Roman" w:eastAsia="仿宋_GB2312" w:cs="Times New Roman"/>
          <w:b w:val="0"/>
          <w:bCs w:val="0"/>
          <w:color w:val="auto"/>
          <w:sz w:val="32"/>
          <w:szCs w:val="32"/>
        </w:rPr>
        <w:t>十大省级重点民生实事项目</w:t>
      </w:r>
      <w:r>
        <w:rPr>
          <w:rFonts w:hint="eastAsia" w:ascii="Times New Roman" w:hAnsi="Times New Roman" w:eastAsia="仿宋_GB2312" w:cs="Times New Roman"/>
          <w:b w:val="0"/>
          <w:bCs w:val="0"/>
          <w:color w:val="auto"/>
          <w:sz w:val="32"/>
          <w:szCs w:val="32"/>
          <w:lang w:eastAsia="zh-CN"/>
        </w:rPr>
        <w:t>的</w:t>
      </w:r>
      <w:r>
        <w:rPr>
          <w:rFonts w:hint="default" w:ascii="Times New Roman" w:hAnsi="Times New Roman" w:eastAsia="仿宋_GB2312" w:cs="Times New Roman"/>
          <w:b w:val="0"/>
          <w:bCs w:val="0"/>
          <w:color w:val="auto"/>
          <w:sz w:val="32"/>
          <w:szCs w:val="32"/>
          <w:lang w:val="en-US" w:eastAsia="zh-CN"/>
        </w:rPr>
        <w:t>基础上，</w:t>
      </w:r>
      <w:r>
        <w:rPr>
          <w:rFonts w:hint="eastAsia" w:ascii="Times New Roman" w:hAnsi="Times New Roman" w:eastAsia="仿宋_GB2312" w:cs="Times New Roman"/>
          <w:b w:val="0"/>
          <w:bCs w:val="0"/>
          <w:color w:val="auto"/>
          <w:sz w:val="32"/>
          <w:szCs w:val="32"/>
          <w:lang w:val="en-US" w:eastAsia="zh-CN"/>
        </w:rPr>
        <w:t>结合岳阳实际，</w:t>
      </w:r>
      <w:r>
        <w:rPr>
          <w:rFonts w:hint="default" w:ascii="Times New Roman" w:hAnsi="Times New Roman" w:eastAsia="仿宋_GB2312" w:cs="Times New Roman"/>
          <w:b w:val="0"/>
          <w:bCs w:val="0"/>
          <w:color w:val="auto"/>
          <w:sz w:val="32"/>
          <w:szCs w:val="32"/>
          <w:lang w:val="en-US" w:eastAsia="zh-CN"/>
        </w:rPr>
        <w:t>明确了</w:t>
      </w:r>
      <w:r>
        <w:rPr>
          <w:rFonts w:hint="default" w:ascii="Times New Roman" w:hAnsi="Times New Roman" w:eastAsia="仿宋_GB2312" w:cs="Times New Roman"/>
          <w:b w:val="0"/>
          <w:bCs w:val="0"/>
          <w:color w:val="auto"/>
          <w:sz w:val="32"/>
          <w:szCs w:val="32"/>
        </w:rPr>
        <w:t>十大市级重点民生实事项目和医疗对口支持帮扶任务，合并实施</w:t>
      </w:r>
      <w:r>
        <w:rPr>
          <w:rFonts w:hint="eastAsia" w:ascii="Times New Roman" w:hAnsi="Times New Roman" w:eastAsia="仿宋_GB2312" w:cs="Times New Roman"/>
          <w:b w:val="0"/>
          <w:bCs w:val="0"/>
          <w:color w:val="auto"/>
          <w:sz w:val="32"/>
          <w:szCs w:val="32"/>
          <w:lang w:eastAsia="zh-CN"/>
        </w:rPr>
        <w:t>岳阳</w:t>
      </w:r>
      <w:r>
        <w:rPr>
          <w:rFonts w:hint="default" w:ascii="Times New Roman" w:hAnsi="Times New Roman" w:eastAsia="仿宋_GB2312" w:cs="Times New Roman"/>
          <w:b w:val="0"/>
          <w:bCs w:val="0"/>
          <w:color w:val="auto"/>
          <w:sz w:val="32"/>
          <w:szCs w:val="32"/>
        </w:rPr>
        <w:t>民生可感“10+10+1”行动</w:t>
      </w:r>
      <w:r>
        <w:rPr>
          <w:rFonts w:hint="default" w:ascii="Times New Roman" w:hAnsi="Times New Roman" w:eastAsia="仿宋_GB2312" w:cs="Times New Roman"/>
          <w:b w:val="0"/>
          <w:bCs w:val="0"/>
          <w:color w:val="auto"/>
          <w:sz w:val="32"/>
          <w:szCs w:val="32"/>
          <w:lang w:eastAsia="zh-CN"/>
        </w:rPr>
        <w:t>。</w:t>
      </w:r>
    </w:p>
    <w:p w14:paraId="7BFCBCDA">
      <w:pPr>
        <w:pStyle w:val="11"/>
        <w:keepNext w:val="0"/>
        <w:keepLines w:val="0"/>
        <w:pageBreakBefore w:val="0"/>
        <w:widowControl/>
        <w:kinsoku/>
        <w:wordWrap/>
        <w:overflowPunct/>
        <w:topLinePunct w:val="0"/>
        <w:autoSpaceDE/>
        <w:autoSpaceDN/>
        <w:bidi w:val="0"/>
        <w:adjustRightInd/>
        <w:snapToGrid/>
        <w:spacing w:afterAutospacing="0" w:line="60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七、存在的问题及原因分析</w:t>
      </w:r>
    </w:p>
    <w:p w14:paraId="110B2940">
      <w:pPr>
        <w:pStyle w:val="2"/>
        <w:keepNext w:val="0"/>
        <w:keepLines w:val="0"/>
        <w:pageBreakBefore w:val="0"/>
        <w:numPr>
          <w:ilvl w:val="0"/>
          <w:numId w:val="0"/>
        </w:numPr>
        <w:kinsoku/>
        <w:wordWrap/>
        <w:overflowPunct/>
        <w:topLinePunct w:val="0"/>
        <w:autoSpaceDE/>
        <w:autoSpaceDN/>
        <w:bidi w:val="0"/>
        <w:adjustRightInd/>
        <w:snapToGrid/>
        <w:spacing w:afterAutospacing="0" w:line="600" w:lineRule="exact"/>
        <w:ind w:firstLine="640" w:firstLineChars="200"/>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1.规划计划与预算衔接不畅。 部门的中长期规划、年度工作计划未能有效转化为具体的、可衡量的绩效目标并指导预算编制。</w:t>
      </w:r>
    </w:p>
    <w:p w14:paraId="7D5E5FAC">
      <w:pPr>
        <w:pStyle w:val="2"/>
        <w:keepNext w:val="0"/>
        <w:keepLines w:val="0"/>
        <w:pageBreakBefore w:val="0"/>
        <w:numPr>
          <w:ilvl w:val="0"/>
          <w:numId w:val="0"/>
        </w:numPr>
        <w:kinsoku/>
        <w:wordWrap/>
        <w:overflowPunct/>
        <w:topLinePunct w:val="0"/>
        <w:autoSpaceDE/>
        <w:autoSpaceDN/>
        <w:bidi w:val="0"/>
        <w:adjustRightInd/>
        <w:snapToGrid/>
        <w:spacing w:afterAutospacing="0" w:line="600" w:lineRule="exact"/>
        <w:ind w:firstLine="640" w:firstLineChars="200"/>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2.绩效监控流于形式。 监控手段单一（多为报表报送），频率不足。执行进度缓慢、目标可能无法完成的情况预警不足，纠偏机制缺失或不及时；监控信息未能有效用于预算调整。</w:t>
      </w:r>
    </w:p>
    <w:p w14:paraId="1CC0400A">
      <w:pPr>
        <w:keepNext w:val="0"/>
        <w:keepLines w:val="0"/>
        <w:pageBreakBefore w:val="0"/>
        <w:widowControl/>
        <w:numPr>
          <w:ilvl w:val="0"/>
          <w:numId w:val="3"/>
        </w:numPr>
        <w:kinsoku/>
        <w:wordWrap/>
        <w:overflowPunct/>
        <w:topLinePunct w:val="0"/>
        <w:autoSpaceDE/>
        <w:autoSpaceDN/>
        <w:bidi w:val="0"/>
        <w:adjustRightInd/>
        <w:snapToGrid/>
        <w:spacing w:afterAutospacing="0" w:line="60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下一步改进措施</w:t>
      </w:r>
    </w:p>
    <w:p w14:paraId="289D287A">
      <w:pPr>
        <w:pStyle w:val="2"/>
        <w:keepNext w:val="0"/>
        <w:keepLines w:val="0"/>
        <w:pageBreakBefore w:val="0"/>
        <w:numPr>
          <w:ilvl w:val="0"/>
          <w:numId w:val="0"/>
        </w:numPr>
        <w:kinsoku/>
        <w:wordWrap/>
        <w:overflowPunct/>
        <w:topLinePunct w:val="0"/>
        <w:autoSpaceDE/>
        <w:autoSpaceDN/>
        <w:bidi w:val="0"/>
        <w:adjustRightInd/>
        <w:snapToGrid/>
        <w:spacing w:afterAutospacing="0" w:line="600" w:lineRule="exact"/>
        <w:ind w:firstLine="640" w:firstLineChars="200"/>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强化规划与预算衔接，</w:t>
      </w:r>
      <w:r>
        <w:rPr>
          <w:rFonts w:hint="eastAsia" w:ascii="仿宋_GB2312" w:hAnsi="仿宋_GB2312" w:eastAsia="仿宋_GB2312" w:cs="仿宋_GB2312"/>
          <w:bCs/>
          <w:sz w:val="32"/>
          <w:szCs w:val="32"/>
          <w:lang w:val="en-US" w:eastAsia="zh-CN"/>
        </w:rPr>
        <w:t>根据单位的年度工作重点工作规划，本着“勤俭节约、保障运转”的原则进行预算的编制，编制范围尽可能全面，不漏项。</w:t>
      </w:r>
    </w:p>
    <w:p w14:paraId="560196C4">
      <w:pPr>
        <w:pStyle w:val="2"/>
        <w:keepNext w:val="0"/>
        <w:keepLines w:val="0"/>
        <w:pageBreakBefore w:val="0"/>
        <w:numPr>
          <w:ilvl w:val="0"/>
          <w:numId w:val="0"/>
        </w:numPr>
        <w:kinsoku/>
        <w:wordWrap/>
        <w:overflowPunct/>
        <w:topLinePunct w:val="0"/>
        <w:autoSpaceDE/>
        <w:autoSpaceDN/>
        <w:bidi w:val="0"/>
        <w:adjustRightInd/>
        <w:snapToGrid/>
        <w:spacing w:afterAutospacing="0"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Cs/>
          <w:sz w:val="32"/>
          <w:szCs w:val="32"/>
          <w:lang w:val="en-US" w:eastAsia="zh-CN"/>
        </w:rPr>
        <w:t>部门年度绩效报告与预决算同步公开，接受社会监督。</w:t>
      </w:r>
      <w:r>
        <w:rPr>
          <w:rFonts w:hint="eastAsia" w:ascii="仿宋_GB2312" w:hAnsi="仿宋_GB2312" w:eastAsia="仿宋_GB2312" w:cs="仿宋_GB2312"/>
          <w:bCs/>
          <w:sz w:val="32"/>
          <w:szCs w:val="32"/>
          <w:lang w:val="en-US" w:eastAsia="zh-CN"/>
        </w:rPr>
        <w:t>加强绩效的审核、跟踪及预算执行情况分析，提高绩效编制的科学性、合理性、严谨性和可控性。</w:t>
      </w:r>
    </w:p>
    <w:p w14:paraId="16CA7565">
      <w:pPr>
        <w:keepNext w:val="0"/>
        <w:keepLines w:val="0"/>
        <w:pageBreakBefore w:val="0"/>
        <w:widowControl/>
        <w:kinsoku/>
        <w:wordWrap/>
        <w:overflowPunct/>
        <w:topLinePunct w:val="0"/>
        <w:autoSpaceDE/>
        <w:autoSpaceDN/>
        <w:bidi w:val="0"/>
        <w:adjustRightInd/>
        <w:snapToGrid/>
        <w:spacing w:afterAutospacing="0" w:line="60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九、部门整体支出绩效自评结果拟应用和公开情况</w:t>
      </w:r>
    </w:p>
    <w:p w14:paraId="0116DE35">
      <w:pPr>
        <w:keepNext w:val="0"/>
        <w:keepLines w:val="0"/>
        <w:pageBreakBefore w:val="0"/>
        <w:widowControl/>
        <w:kinsoku/>
        <w:wordWrap/>
        <w:overflowPunct/>
        <w:topLinePunct w:val="0"/>
        <w:autoSpaceDE/>
        <w:autoSpaceDN/>
        <w:bidi w:val="0"/>
        <w:adjustRightInd/>
        <w:snapToGrid/>
        <w:spacing w:afterAutospacing="0" w:line="60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其他需要说明的情况</w:t>
      </w:r>
    </w:p>
    <w:p w14:paraId="3A7D4B14">
      <w:pPr>
        <w:keepNext w:val="0"/>
        <w:keepLines w:val="0"/>
        <w:pageBreakBefore w:val="0"/>
        <w:widowControl/>
        <w:kinsoku/>
        <w:wordWrap/>
        <w:overflowPunct/>
        <w:topLinePunct w:val="0"/>
        <w:autoSpaceDE/>
        <w:autoSpaceDN/>
        <w:bidi w:val="0"/>
        <w:adjustRightInd/>
        <w:snapToGrid/>
        <w:spacing w:afterAutospacing="0" w:line="60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报告需要以下附件：</w:t>
      </w:r>
    </w:p>
    <w:p w14:paraId="59175B67">
      <w:pPr>
        <w:keepNext w:val="0"/>
        <w:keepLines w:val="0"/>
        <w:pageBreakBefore w:val="0"/>
        <w:widowControl/>
        <w:kinsoku/>
        <w:wordWrap/>
        <w:overflowPunct/>
        <w:topLinePunct w:val="0"/>
        <w:autoSpaceDE/>
        <w:autoSpaceDN/>
        <w:bidi w:val="0"/>
        <w:adjustRightInd/>
        <w:snapToGrid/>
        <w:spacing w:afterAutospacing="0" w:line="60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部门整体支出绩效评价基础数据表</w:t>
      </w:r>
    </w:p>
    <w:p w14:paraId="5FD0F342">
      <w:pPr>
        <w:keepNext w:val="0"/>
        <w:keepLines w:val="0"/>
        <w:pageBreakBefore w:val="0"/>
        <w:widowControl/>
        <w:kinsoku/>
        <w:wordWrap/>
        <w:overflowPunct/>
        <w:topLinePunct w:val="0"/>
        <w:autoSpaceDE/>
        <w:autoSpaceDN/>
        <w:bidi w:val="0"/>
        <w:adjustRightInd/>
        <w:snapToGrid/>
        <w:spacing w:afterAutospacing="0" w:line="60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部门整体支出绩效自评表</w:t>
      </w:r>
    </w:p>
    <w:p w14:paraId="7E1F8E10">
      <w:pPr>
        <w:keepNext w:val="0"/>
        <w:keepLines w:val="0"/>
        <w:pageBreakBefore w:val="0"/>
        <w:widowControl/>
        <w:kinsoku/>
        <w:wordWrap/>
        <w:overflowPunct/>
        <w:topLinePunct w:val="0"/>
        <w:autoSpaceDE/>
        <w:autoSpaceDN/>
        <w:bidi w:val="0"/>
        <w:adjustRightInd/>
        <w:snapToGrid/>
        <w:spacing w:afterAutospacing="0" w:line="60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项目支出绩效自评表（一个一级项目支出一张表）</w:t>
      </w:r>
    </w:p>
    <w:p w14:paraId="5FD18552">
      <w:pPr>
        <w:keepNext w:val="0"/>
        <w:keepLines w:val="0"/>
        <w:pageBreakBefore w:val="0"/>
        <w:widowControl/>
        <w:kinsoku/>
        <w:wordWrap/>
        <w:overflowPunct/>
        <w:topLinePunct w:val="0"/>
        <w:autoSpaceDE/>
        <w:autoSpaceDN/>
        <w:bidi w:val="0"/>
        <w:adjustRightInd/>
        <w:snapToGrid/>
        <w:spacing w:afterAutospacing="0" w:line="60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政府性基金预算支出情况表</w:t>
      </w:r>
    </w:p>
    <w:p w14:paraId="78A67A18">
      <w:pPr>
        <w:keepNext w:val="0"/>
        <w:keepLines w:val="0"/>
        <w:pageBreakBefore w:val="0"/>
        <w:widowControl/>
        <w:kinsoku/>
        <w:wordWrap/>
        <w:overflowPunct/>
        <w:topLinePunct w:val="0"/>
        <w:autoSpaceDE/>
        <w:autoSpaceDN/>
        <w:bidi w:val="0"/>
        <w:adjustRightInd/>
        <w:snapToGrid/>
        <w:spacing w:afterAutospacing="0" w:line="60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国有资本经营预算支出情况表</w:t>
      </w:r>
    </w:p>
    <w:p w14:paraId="3E1FDD15">
      <w:pPr>
        <w:keepNext w:val="0"/>
        <w:keepLines w:val="0"/>
        <w:pageBreakBefore w:val="0"/>
        <w:widowControl/>
        <w:kinsoku/>
        <w:wordWrap/>
        <w:overflowPunct/>
        <w:topLinePunct w:val="0"/>
        <w:autoSpaceDE/>
        <w:autoSpaceDN/>
        <w:bidi w:val="0"/>
        <w:adjustRightInd/>
        <w:snapToGrid/>
        <w:spacing w:afterAutospacing="0" w:line="60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6</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社会保险基金预算支出情况表</w:t>
      </w:r>
    </w:p>
    <w:p w14:paraId="5F1117E6">
      <w:pPr>
        <w:keepNext w:val="0"/>
        <w:keepLines w:val="0"/>
        <w:pageBreakBefore w:val="0"/>
        <w:widowControl/>
        <w:kinsoku/>
        <w:wordWrap/>
        <w:overflowPunct/>
        <w:topLinePunct w:val="0"/>
        <w:autoSpaceDE/>
        <w:autoSpaceDN/>
        <w:bidi w:val="0"/>
        <w:adjustRightInd/>
        <w:snapToGrid/>
        <w:spacing w:line="640" w:lineRule="exact"/>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5</w:t>
      </w:r>
    </w:p>
    <w:p w14:paraId="12EFE5EE">
      <w:pPr>
        <w:spacing w:before="313" w:beforeLines="100" w:after="120" w:afterLines="50"/>
        <w:jc w:val="center"/>
        <w:rPr>
          <w:rFonts w:hint="eastAsia" w:ascii="方正小标宋简体" w:hAnsi="方正小标宋简体" w:eastAsia="方正小标宋简体" w:cs="方正小标宋简体"/>
          <w:spacing w:val="-6"/>
          <w:sz w:val="36"/>
          <w:szCs w:val="36"/>
          <w:highlight w:val="none"/>
        </w:rPr>
      </w:pPr>
      <w:r>
        <w:rPr>
          <w:rFonts w:hint="eastAsia" w:ascii="方正小标宋简体" w:hAnsi="方正小标宋简体" w:eastAsia="方正小标宋简体" w:cs="方正小标宋简体"/>
          <w:sz w:val="36"/>
          <w:szCs w:val="36"/>
          <w:highlight w:val="none"/>
        </w:rPr>
        <w:t>部门整体支出</w:t>
      </w:r>
      <w:r>
        <w:rPr>
          <w:rFonts w:hint="eastAsia" w:ascii="方正小标宋简体" w:hAnsi="方正小标宋简体" w:eastAsia="方正小标宋简体" w:cs="方正小标宋简体"/>
          <w:spacing w:val="-6"/>
          <w:sz w:val="36"/>
          <w:szCs w:val="36"/>
          <w:highlight w:val="none"/>
        </w:rPr>
        <w:t>绩效自评工作考核评分表</w:t>
      </w:r>
    </w:p>
    <w:tbl>
      <w:tblPr>
        <w:tblStyle w:val="7"/>
        <w:tblW w:w="9941" w:type="dxa"/>
        <w:jc w:val="center"/>
        <w:tblLayout w:type="fixed"/>
        <w:tblCellMar>
          <w:top w:w="0" w:type="dxa"/>
          <w:left w:w="108" w:type="dxa"/>
          <w:bottom w:w="0" w:type="dxa"/>
          <w:right w:w="108" w:type="dxa"/>
        </w:tblCellMar>
      </w:tblPr>
      <w:tblGrid>
        <w:gridCol w:w="745"/>
        <w:gridCol w:w="1174"/>
        <w:gridCol w:w="5000"/>
        <w:gridCol w:w="3022"/>
      </w:tblGrid>
      <w:tr w14:paraId="1B9A060B">
        <w:tblPrEx>
          <w:tblCellMar>
            <w:top w:w="0" w:type="dxa"/>
            <w:left w:w="108" w:type="dxa"/>
            <w:bottom w:w="0" w:type="dxa"/>
            <w:right w:w="108" w:type="dxa"/>
          </w:tblCellMar>
        </w:tblPrEx>
        <w:trPr>
          <w:tblHeader/>
          <w:jc w:val="center"/>
        </w:trPr>
        <w:tc>
          <w:tcPr>
            <w:tcW w:w="745" w:type="dxa"/>
            <w:tcBorders>
              <w:top w:val="single" w:color="auto" w:sz="4" w:space="0"/>
              <w:left w:val="single" w:color="auto" w:sz="4" w:space="0"/>
              <w:bottom w:val="single" w:color="auto" w:sz="4" w:space="0"/>
              <w:right w:val="single" w:color="auto" w:sz="4" w:space="0"/>
            </w:tcBorders>
            <w:noWrap w:val="0"/>
            <w:vAlign w:val="center"/>
          </w:tcPr>
          <w:p w14:paraId="206A5F20">
            <w:pPr>
              <w:spacing w:line="300" w:lineRule="exact"/>
              <w:jc w:val="center"/>
              <w:rPr>
                <w:rFonts w:hint="default" w:ascii="Times New Roman" w:hAnsi="Times New Roman" w:eastAsia="黑体" w:cs="Times New Roman"/>
                <w:bCs/>
                <w:sz w:val="21"/>
                <w:szCs w:val="21"/>
                <w:highlight w:val="none"/>
              </w:rPr>
            </w:pPr>
            <w:r>
              <w:rPr>
                <w:rFonts w:hint="default" w:ascii="Times New Roman" w:hAnsi="Times New Roman" w:eastAsia="黑体" w:cs="Times New Roman"/>
                <w:bCs/>
                <w:sz w:val="21"/>
                <w:szCs w:val="21"/>
                <w:highlight w:val="none"/>
              </w:rPr>
              <w:t>一级指标</w:t>
            </w:r>
          </w:p>
        </w:tc>
        <w:tc>
          <w:tcPr>
            <w:tcW w:w="1174" w:type="dxa"/>
            <w:tcBorders>
              <w:top w:val="single" w:color="auto" w:sz="4" w:space="0"/>
              <w:left w:val="nil"/>
              <w:bottom w:val="single" w:color="auto" w:sz="4" w:space="0"/>
              <w:right w:val="single" w:color="auto" w:sz="4" w:space="0"/>
            </w:tcBorders>
            <w:noWrap w:val="0"/>
            <w:vAlign w:val="center"/>
          </w:tcPr>
          <w:p w14:paraId="653DF415">
            <w:pPr>
              <w:spacing w:line="300" w:lineRule="exact"/>
              <w:jc w:val="center"/>
              <w:rPr>
                <w:rFonts w:hint="default" w:ascii="Times New Roman" w:hAnsi="Times New Roman" w:eastAsia="黑体" w:cs="Times New Roman"/>
                <w:bCs/>
                <w:sz w:val="21"/>
                <w:szCs w:val="21"/>
                <w:highlight w:val="none"/>
              </w:rPr>
            </w:pPr>
            <w:r>
              <w:rPr>
                <w:rFonts w:hint="default" w:ascii="Times New Roman" w:hAnsi="Times New Roman" w:eastAsia="黑体" w:cs="Times New Roman"/>
                <w:bCs/>
                <w:sz w:val="21"/>
                <w:szCs w:val="21"/>
                <w:highlight w:val="none"/>
              </w:rPr>
              <w:t>二级指标</w:t>
            </w:r>
          </w:p>
        </w:tc>
        <w:tc>
          <w:tcPr>
            <w:tcW w:w="5000" w:type="dxa"/>
            <w:tcBorders>
              <w:top w:val="single" w:color="auto" w:sz="4" w:space="0"/>
              <w:left w:val="nil"/>
              <w:bottom w:val="single" w:color="auto" w:sz="4" w:space="0"/>
              <w:right w:val="single" w:color="auto" w:sz="4" w:space="0"/>
            </w:tcBorders>
            <w:noWrap w:val="0"/>
            <w:vAlign w:val="center"/>
          </w:tcPr>
          <w:p w14:paraId="4D6683BF">
            <w:pPr>
              <w:spacing w:line="300" w:lineRule="exact"/>
              <w:jc w:val="center"/>
              <w:rPr>
                <w:rFonts w:hint="default" w:ascii="Times New Roman" w:hAnsi="Times New Roman" w:eastAsia="黑体" w:cs="Times New Roman"/>
                <w:bCs/>
                <w:sz w:val="21"/>
                <w:szCs w:val="21"/>
                <w:highlight w:val="none"/>
              </w:rPr>
            </w:pPr>
            <w:r>
              <w:rPr>
                <w:rFonts w:hint="default" w:ascii="Times New Roman" w:hAnsi="Times New Roman" w:eastAsia="黑体" w:cs="Times New Roman"/>
                <w:bCs/>
                <w:sz w:val="21"/>
                <w:szCs w:val="21"/>
                <w:highlight w:val="none"/>
              </w:rPr>
              <w:t>评分标准</w:t>
            </w:r>
          </w:p>
        </w:tc>
        <w:tc>
          <w:tcPr>
            <w:tcW w:w="3022" w:type="dxa"/>
            <w:tcBorders>
              <w:top w:val="single" w:color="auto" w:sz="4" w:space="0"/>
              <w:left w:val="nil"/>
              <w:bottom w:val="single" w:color="auto" w:sz="4" w:space="0"/>
              <w:right w:val="single" w:color="auto" w:sz="4" w:space="0"/>
            </w:tcBorders>
            <w:noWrap w:val="0"/>
            <w:vAlign w:val="center"/>
          </w:tcPr>
          <w:p w14:paraId="4B347102">
            <w:pPr>
              <w:spacing w:line="300" w:lineRule="exact"/>
              <w:jc w:val="center"/>
              <w:rPr>
                <w:rFonts w:hint="default" w:ascii="Times New Roman" w:hAnsi="Times New Roman" w:eastAsia="黑体" w:cs="Times New Roman"/>
                <w:bCs/>
                <w:sz w:val="21"/>
                <w:szCs w:val="21"/>
                <w:highlight w:val="none"/>
              </w:rPr>
            </w:pPr>
            <w:r>
              <w:rPr>
                <w:rFonts w:hint="default" w:ascii="Times New Roman" w:hAnsi="Times New Roman" w:eastAsia="黑体" w:cs="Times New Roman"/>
                <w:bCs/>
                <w:sz w:val="21"/>
                <w:szCs w:val="21"/>
                <w:highlight w:val="none"/>
              </w:rPr>
              <w:t>所需佐证材料</w:t>
            </w:r>
          </w:p>
        </w:tc>
      </w:tr>
      <w:tr w14:paraId="7B8ADFF8">
        <w:tblPrEx>
          <w:tblCellMar>
            <w:top w:w="0" w:type="dxa"/>
            <w:left w:w="108" w:type="dxa"/>
            <w:bottom w:w="0" w:type="dxa"/>
            <w:right w:w="108" w:type="dxa"/>
          </w:tblCellMar>
        </w:tblPrEx>
        <w:trPr>
          <w:jc w:val="center"/>
        </w:trPr>
        <w:tc>
          <w:tcPr>
            <w:tcW w:w="745" w:type="dxa"/>
            <w:vMerge w:val="restart"/>
            <w:tcBorders>
              <w:top w:val="single" w:color="auto" w:sz="4" w:space="0"/>
              <w:left w:val="single" w:color="auto" w:sz="4" w:space="0"/>
              <w:right w:val="single" w:color="auto" w:sz="4" w:space="0"/>
            </w:tcBorders>
            <w:noWrap w:val="0"/>
            <w:vAlign w:val="center"/>
          </w:tcPr>
          <w:p w14:paraId="25483AA6">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布置工作</w:t>
            </w:r>
          </w:p>
          <w:p w14:paraId="6FFDED61">
            <w:pPr>
              <w:spacing w:line="300" w:lineRule="exact"/>
              <w:jc w:val="center"/>
              <w:rPr>
                <w:rFonts w:hint="default" w:ascii="Times New Roman" w:hAnsi="Times New Roman" w:eastAsia="仿宋_GB2312" w:cs="Times New Roman"/>
                <w:sz w:val="20"/>
                <w:szCs w:val="20"/>
                <w:highlight w:val="none"/>
              </w:rPr>
            </w:pPr>
          </w:p>
          <w:p w14:paraId="280FC4AB">
            <w:pPr>
              <w:spacing w:line="300" w:lineRule="exact"/>
              <w:jc w:val="lef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10分</w:t>
            </w:r>
          </w:p>
        </w:tc>
        <w:tc>
          <w:tcPr>
            <w:tcW w:w="1174" w:type="dxa"/>
            <w:tcBorders>
              <w:top w:val="single" w:color="auto" w:sz="4" w:space="0"/>
              <w:left w:val="nil"/>
              <w:right w:val="single" w:color="auto" w:sz="4" w:space="0"/>
            </w:tcBorders>
            <w:noWrap w:val="0"/>
            <w:vAlign w:val="center"/>
          </w:tcPr>
          <w:p w14:paraId="02C3A96E">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自评通知</w:t>
            </w:r>
          </w:p>
          <w:p w14:paraId="193C935F">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（8分）</w:t>
            </w:r>
          </w:p>
        </w:tc>
        <w:tc>
          <w:tcPr>
            <w:tcW w:w="5000" w:type="dxa"/>
            <w:tcBorders>
              <w:top w:val="single" w:color="auto" w:sz="4" w:space="0"/>
              <w:left w:val="nil"/>
              <w:bottom w:val="single" w:color="auto" w:sz="4" w:space="0"/>
              <w:right w:val="single" w:color="auto" w:sz="4" w:space="0"/>
            </w:tcBorders>
            <w:noWrap w:val="0"/>
            <w:vAlign w:val="center"/>
          </w:tcPr>
          <w:p w14:paraId="2ECAF6DA">
            <w:p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w:t>
            </w:r>
            <w:r>
              <w:rPr>
                <w:rFonts w:hint="eastAsia" w:ascii="Times New Roman" w:hAnsi="Times New Roman" w:eastAsia="仿宋_GB2312" w:cs="Times New Roman"/>
                <w:sz w:val="20"/>
                <w:szCs w:val="20"/>
                <w:highlight w:val="none"/>
                <w:lang w:val="en-US" w:eastAsia="zh-CN"/>
              </w:rPr>
              <w:t>.</w:t>
            </w:r>
            <w:r>
              <w:rPr>
                <w:rFonts w:hint="default" w:ascii="Times New Roman" w:hAnsi="Times New Roman" w:eastAsia="仿宋_GB2312" w:cs="Times New Roman"/>
                <w:sz w:val="20"/>
                <w:szCs w:val="20"/>
                <w:highlight w:val="none"/>
              </w:rPr>
              <w:t>印发绩效自评通知的得2分，否则不得分。</w:t>
            </w:r>
          </w:p>
          <w:p w14:paraId="55D5EC3A">
            <w:p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w:t>
            </w:r>
            <w:r>
              <w:rPr>
                <w:rFonts w:hint="eastAsia" w:ascii="Times New Roman" w:hAnsi="Times New Roman" w:eastAsia="仿宋_GB2312" w:cs="Times New Roman"/>
                <w:sz w:val="20"/>
                <w:szCs w:val="20"/>
                <w:highlight w:val="none"/>
                <w:lang w:val="en-US" w:eastAsia="zh-CN"/>
              </w:rPr>
              <w:t>.</w:t>
            </w:r>
            <w:r>
              <w:rPr>
                <w:rFonts w:hint="default" w:ascii="Times New Roman" w:hAnsi="Times New Roman" w:eastAsia="仿宋_GB2312" w:cs="Times New Roman"/>
                <w:sz w:val="20"/>
                <w:szCs w:val="20"/>
                <w:highlight w:val="none"/>
              </w:rPr>
              <w:t>按照本规程规定，绩效自评通知包括自评范围、自评主要依据、自评主要内容、自评程序和步骤、有关要求等内容，并附有本通知要求的附件的，得6分；否则缺1项扣1分，最多扣6分。</w:t>
            </w:r>
          </w:p>
        </w:tc>
        <w:tc>
          <w:tcPr>
            <w:tcW w:w="3022" w:type="dxa"/>
            <w:tcBorders>
              <w:top w:val="single" w:color="auto" w:sz="4" w:space="0"/>
              <w:left w:val="nil"/>
              <w:bottom w:val="single" w:color="auto" w:sz="4" w:space="0"/>
              <w:right w:val="single" w:color="auto" w:sz="4" w:space="0"/>
            </w:tcBorders>
            <w:noWrap w:val="0"/>
            <w:vAlign w:val="center"/>
          </w:tcPr>
          <w:p w14:paraId="312E65DE">
            <w:p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绩效自评通知盖章的电子版</w:t>
            </w:r>
          </w:p>
        </w:tc>
      </w:tr>
      <w:tr w14:paraId="1C1BCED7">
        <w:tblPrEx>
          <w:tblCellMar>
            <w:top w:w="0" w:type="dxa"/>
            <w:left w:w="108" w:type="dxa"/>
            <w:bottom w:w="0" w:type="dxa"/>
            <w:right w:w="108" w:type="dxa"/>
          </w:tblCellMar>
        </w:tblPrEx>
        <w:trPr>
          <w:trHeight w:val="996" w:hRule="atLeast"/>
          <w:jc w:val="center"/>
        </w:trPr>
        <w:tc>
          <w:tcPr>
            <w:tcW w:w="745" w:type="dxa"/>
            <w:vMerge w:val="continue"/>
            <w:tcBorders>
              <w:left w:val="single" w:color="auto" w:sz="4" w:space="0"/>
              <w:bottom w:val="single" w:color="auto" w:sz="4" w:space="0"/>
              <w:right w:val="single" w:color="auto" w:sz="4" w:space="0"/>
            </w:tcBorders>
            <w:noWrap w:val="0"/>
            <w:vAlign w:val="center"/>
          </w:tcPr>
          <w:p w14:paraId="27C38C32">
            <w:pPr>
              <w:spacing w:line="300" w:lineRule="exact"/>
              <w:rPr>
                <w:rFonts w:hint="default" w:ascii="Times New Roman" w:hAnsi="Times New Roman" w:eastAsia="仿宋_GB2312" w:cs="Times New Roman"/>
                <w:sz w:val="20"/>
                <w:szCs w:val="20"/>
                <w:highlight w:val="none"/>
              </w:rPr>
            </w:pPr>
          </w:p>
        </w:tc>
        <w:tc>
          <w:tcPr>
            <w:tcW w:w="1174" w:type="dxa"/>
            <w:tcBorders>
              <w:top w:val="single" w:color="auto" w:sz="4" w:space="0"/>
              <w:left w:val="nil"/>
              <w:bottom w:val="single" w:color="auto" w:sz="4" w:space="0"/>
              <w:right w:val="single" w:color="auto" w:sz="4" w:space="0"/>
            </w:tcBorders>
            <w:noWrap w:val="0"/>
            <w:vAlign w:val="center"/>
          </w:tcPr>
          <w:p w14:paraId="4F9A3855">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工作小组</w:t>
            </w:r>
          </w:p>
          <w:p w14:paraId="17748225">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（2分）</w:t>
            </w:r>
          </w:p>
        </w:tc>
        <w:tc>
          <w:tcPr>
            <w:tcW w:w="5000" w:type="dxa"/>
            <w:tcBorders>
              <w:top w:val="single" w:color="auto" w:sz="4" w:space="0"/>
              <w:left w:val="nil"/>
              <w:bottom w:val="single" w:color="auto" w:sz="4" w:space="0"/>
              <w:right w:val="single" w:color="auto" w:sz="4" w:space="0"/>
            </w:tcBorders>
            <w:noWrap w:val="0"/>
            <w:vAlign w:val="center"/>
          </w:tcPr>
          <w:p w14:paraId="649AF10A">
            <w:p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成立绩效自评工作小组的得2分，否则不得分。</w:t>
            </w:r>
          </w:p>
        </w:tc>
        <w:tc>
          <w:tcPr>
            <w:tcW w:w="3022" w:type="dxa"/>
            <w:tcBorders>
              <w:top w:val="single" w:color="auto" w:sz="4" w:space="0"/>
              <w:left w:val="nil"/>
              <w:bottom w:val="single" w:color="auto" w:sz="4" w:space="0"/>
              <w:right w:val="single" w:color="auto" w:sz="4" w:space="0"/>
            </w:tcBorders>
            <w:noWrap w:val="0"/>
            <w:vAlign w:val="center"/>
          </w:tcPr>
          <w:p w14:paraId="22D9497D">
            <w:p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本部门、本单位预算绩效管理领导小组</w:t>
            </w:r>
            <w:r>
              <w:rPr>
                <w:rFonts w:hint="default" w:ascii="Times New Roman" w:hAnsi="Times New Roman" w:eastAsia="仿宋_GB2312" w:cs="Times New Roman"/>
                <w:spacing w:val="0"/>
                <w:sz w:val="20"/>
                <w:szCs w:val="20"/>
                <w:highlight w:val="none"/>
                <w:lang w:val="en-US" w:eastAsia="zh-CN"/>
              </w:rPr>
              <w:t>/</w:t>
            </w:r>
            <w:r>
              <w:rPr>
                <w:rFonts w:hint="default" w:ascii="Times New Roman" w:hAnsi="Times New Roman" w:eastAsia="仿宋_GB2312" w:cs="Times New Roman"/>
                <w:sz w:val="20"/>
                <w:szCs w:val="20"/>
                <w:highlight w:val="none"/>
              </w:rPr>
              <w:t>绩效评价工作小组</w:t>
            </w:r>
            <w:r>
              <w:rPr>
                <w:rFonts w:hint="default" w:ascii="Times New Roman" w:hAnsi="Times New Roman" w:eastAsia="仿宋_GB2312" w:cs="Times New Roman"/>
                <w:sz w:val="20"/>
                <w:szCs w:val="20"/>
                <w:highlight w:val="none"/>
                <w:lang w:eastAsia="zh-CN"/>
              </w:rPr>
              <w:t>有关</w:t>
            </w:r>
            <w:r>
              <w:rPr>
                <w:rFonts w:hint="default" w:ascii="Times New Roman" w:hAnsi="Times New Roman" w:eastAsia="仿宋_GB2312" w:cs="Times New Roman"/>
                <w:spacing w:val="0"/>
                <w:sz w:val="20"/>
                <w:szCs w:val="20"/>
                <w:highlight w:val="none"/>
              </w:rPr>
              <w:t>文件</w:t>
            </w:r>
            <w:r>
              <w:rPr>
                <w:rFonts w:hint="default" w:ascii="Times New Roman" w:hAnsi="Times New Roman" w:eastAsia="仿宋_GB2312" w:cs="Times New Roman"/>
                <w:sz w:val="20"/>
                <w:szCs w:val="20"/>
                <w:highlight w:val="none"/>
              </w:rPr>
              <w:t>盖章的电子版</w:t>
            </w:r>
          </w:p>
        </w:tc>
      </w:tr>
      <w:tr w14:paraId="3F0105F5">
        <w:tblPrEx>
          <w:tblCellMar>
            <w:top w:w="0" w:type="dxa"/>
            <w:left w:w="108" w:type="dxa"/>
            <w:bottom w:w="0" w:type="dxa"/>
            <w:right w:w="108" w:type="dxa"/>
          </w:tblCellMar>
        </w:tblPrEx>
        <w:trPr>
          <w:trHeight w:val="1320" w:hRule="atLeast"/>
          <w:jc w:val="center"/>
        </w:trPr>
        <w:tc>
          <w:tcPr>
            <w:tcW w:w="745" w:type="dxa"/>
            <w:vMerge w:val="restart"/>
            <w:tcBorders>
              <w:top w:val="single" w:color="auto" w:sz="4" w:space="0"/>
              <w:left w:val="single" w:color="auto" w:sz="4" w:space="0"/>
              <w:right w:val="single" w:color="auto" w:sz="4" w:space="0"/>
            </w:tcBorders>
            <w:noWrap w:val="0"/>
            <w:vAlign w:val="center"/>
          </w:tcPr>
          <w:p w14:paraId="192B76AF">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实施评价</w:t>
            </w:r>
          </w:p>
          <w:p w14:paraId="4FA4B7F2">
            <w:pPr>
              <w:spacing w:line="300" w:lineRule="exact"/>
              <w:jc w:val="center"/>
              <w:rPr>
                <w:rFonts w:hint="default" w:ascii="Times New Roman" w:hAnsi="Times New Roman" w:eastAsia="仿宋_GB2312" w:cs="Times New Roman"/>
                <w:sz w:val="20"/>
                <w:szCs w:val="20"/>
                <w:highlight w:val="none"/>
              </w:rPr>
            </w:pPr>
          </w:p>
          <w:p w14:paraId="51D40A22">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20分</w:t>
            </w:r>
          </w:p>
        </w:tc>
        <w:tc>
          <w:tcPr>
            <w:tcW w:w="1174" w:type="dxa"/>
            <w:tcBorders>
              <w:top w:val="single" w:color="auto" w:sz="4" w:space="0"/>
              <w:left w:val="nil"/>
              <w:bottom w:val="single" w:color="auto" w:sz="4" w:space="0"/>
              <w:right w:val="single" w:color="auto" w:sz="4" w:space="0"/>
            </w:tcBorders>
            <w:noWrap w:val="0"/>
            <w:vAlign w:val="center"/>
          </w:tcPr>
          <w:p w14:paraId="6E344AD4">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单位自查</w:t>
            </w:r>
          </w:p>
          <w:p w14:paraId="6C92439D">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（10分）</w:t>
            </w:r>
          </w:p>
        </w:tc>
        <w:tc>
          <w:tcPr>
            <w:tcW w:w="5000" w:type="dxa"/>
            <w:tcBorders>
              <w:top w:val="single" w:color="auto" w:sz="4" w:space="0"/>
              <w:left w:val="nil"/>
              <w:bottom w:val="single" w:color="auto" w:sz="4" w:space="0"/>
              <w:right w:val="single" w:color="auto" w:sz="4" w:space="0"/>
            </w:tcBorders>
            <w:noWrap w:val="0"/>
            <w:vAlign w:val="center"/>
          </w:tcPr>
          <w:p w14:paraId="530E69E8">
            <w:pPr>
              <w:spacing w:line="300" w:lineRule="exact"/>
              <w:rPr>
                <w:rFonts w:hint="default" w:ascii="Times New Roman" w:hAnsi="Times New Roman" w:eastAsia="仿宋_GB2312" w:cs="Times New Roman"/>
                <w:sz w:val="20"/>
                <w:szCs w:val="20"/>
                <w:highlight w:val="none"/>
              </w:rPr>
            </w:pPr>
            <w:r>
              <w:rPr>
                <w:rFonts w:hint="eastAsia" w:ascii="Times New Roman" w:hAnsi="Times New Roman" w:eastAsia="仿宋_GB2312" w:cs="Times New Roman"/>
                <w:sz w:val="20"/>
                <w:szCs w:val="20"/>
                <w:highlight w:val="none"/>
                <w:lang w:eastAsia="zh-CN"/>
              </w:rPr>
              <w:t>市级</w:t>
            </w:r>
            <w:r>
              <w:rPr>
                <w:rFonts w:hint="default" w:ascii="Times New Roman" w:hAnsi="Times New Roman" w:eastAsia="仿宋_GB2312" w:cs="Times New Roman"/>
                <w:sz w:val="20"/>
                <w:szCs w:val="20"/>
                <w:highlight w:val="none"/>
              </w:rPr>
              <w:t>预算部门本级和所属单位都要开展绩效自查，转移支付项目单位都要开展绩效自查，</w:t>
            </w:r>
            <w:r>
              <w:rPr>
                <w:rFonts w:hint="eastAsia" w:ascii="Times New Roman" w:hAnsi="Times New Roman" w:eastAsia="仿宋_GB2312" w:cs="Times New Roman"/>
                <w:sz w:val="20"/>
                <w:szCs w:val="20"/>
                <w:highlight w:val="none"/>
                <w:lang w:eastAsia="zh-CN"/>
              </w:rPr>
              <w:t>县、区</w:t>
            </w:r>
            <w:r>
              <w:rPr>
                <w:rFonts w:hint="default" w:ascii="Times New Roman" w:hAnsi="Times New Roman" w:eastAsia="仿宋_GB2312" w:cs="Times New Roman"/>
                <w:sz w:val="20"/>
                <w:szCs w:val="20"/>
                <w:highlight w:val="none"/>
              </w:rPr>
              <w:t>级主管部门都要汇总本区域转移支付情况；以上各项每发现一个单位没有做相应工作的，扣1分，最多扣10分。</w:t>
            </w:r>
          </w:p>
        </w:tc>
        <w:tc>
          <w:tcPr>
            <w:tcW w:w="3022" w:type="dxa"/>
            <w:tcBorders>
              <w:top w:val="single" w:color="auto" w:sz="4" w:space="0"/>
              <w:left w:val="nil"/>
              <w:bottom w:val="single" w:color="auto" w:sz="4" w:space="0"/>
              <w:right w:val="single" w:color="auto" w:sz="4" w:space="0"/>
            </w:tcBorders>
            <w:noWrap w:val="0"/>
            <w:vAlign w:val="center"/>
          </w:tcPr>
          <w:p w14:paraId="2E49F7F3">
            <w:pPr>
              <w:numPr>
                <w:ilvl w:val="0"/>
                <w:numId w:val="4"/>
              </w:num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转移支付项目单位名称和资</w:t>
            </w:r>
            <w:r>
              <w:rPr>
                <w:rFonts w:hint="eastAsia" w:ascii="Times New Roman" w:hAnsi="Times New Roman" w:eastAsia="仿宋_GB2312" w:cs="Times New Roman"/>
                <w:sz w:val="20"/>
                <w:szCs w:val="20"/>
                <w:highlight w:val="none"/>
                <w:lang w:val="en-US" w:eastAsia="zh-CN"/>
              </w:rPr>
              <w:t xml:space="preserve"> </w:t>
            </w:r>
            <w:r>
              <w:rPr>
                <w:rFonts w:hint="default" w:ascii="Times New Roman" w:hAnsi="Times New Roman" w:eastAsia="仿宋_GB2312" w:cs="Times New Roman"/>
                <w:sz w:val="20"/>
                <w:szCs w:val="20"/>
                <w:highlight w:val="none"/>
              </w:rPr>
              <w:t>金情况清单</w:t>
            </w:r>
          </w:p>
          <w:p w14:paraId="1097BA16">
            <w:pPr>
              <w:numPr>
                <w:ilvl w:val="0"/>
                <w:numId w:val="4"/>
              </w:num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有转移支付资金的各</w:t>
            </w:r>
            <w:r>
              <w:rPr>
                <w:rFonts w:hint="eastAsia" w:ascii="Times New Roman" w:hAnsi="Times New Roman" w:eastAsia="仿宋_GB2312" w:cs="Times New Roman"/>
                <w:sz w:val="20"/>
                <w:szCs w:val="20"/>
                <w:highlight w:val="none"/>
                <w:lang w:eastAsia="zh-CN"/>
              </w:rPr>
              <w:t>县区</w:t>
            </w:r>
            <w:r>
              <w:rPr>
                <w:rFonts w:hint="default" w:ascii="Times New Roman" w:hAnsi="Times New Roman" w:eastAsia="仿宋_GB2312" w:cs="Times New Roman"/>
                <w:sz w:val="20"/>
                <w:szCs w:val="20"/>
                <w:highlight w:val="none"/>
              </w:rPr>
              <w:t>主管部门汇总情况的盖章PDF版　</w:t>
            </w:r>
          </w:p>
        </w:tc>
      </w:tr>
      <w:tr w14:paraId="4392F8C8">
        <w:tblPrEx>
          <w:tblCellMar>
            <w:top w:w="0" w:type="dxa"/>
            <w:left w:w="108" w:type="dxa"/>
            <w:bottom w:w="0" w:type="dxa"/>
            <w:right w:w="108" w:type="dxa"/>
          </w:tblCellMar>
        </w:tblPrEx>
        <w:trPr>
          <w:jc w:val="center"/>
        </w:trPr>
        <w:tc>
          <w:tcPr>
            <w:tcW w:w="745" w:type="dxa"/>
            <w:vMerge w:val="continue"/>
            <w:tcBorders>
              <w:left w:val="single" w:color="auto" w:sz="4" w:space="0"/>
              <w:bottom w:val="single" w:color="auto" w:sz="4" w:space="0"/>
              <w:right w:val="single" w:color="auto" w:sz="4" w:space="0"/>
            </w:tcBorders>
            <w:noWrap w:val="0"/>
            <w:vAlign w:val="center"/>
          </w:tcPr>
          <w:p w14:paraId="4D880840">
            <w:pPr>
              <w:spacing w:line="300" w:lineRule="exact"/>
              <w:rPr>
                <w:rFonts w:hint="default" w:ascii="Times New Roman" w:hAnsi="Times New Roman" w:eastAsia="仿宋_GB2312" w:cs="Times New Roman"/>
                <w:sz w:val="20"/>
                <w:szCs w:val="20"/>
                <w:highlight w:val="none"/>
              </w:rPr>
            </w:pPr>
          </w:p>
        </w:tc>
        <w:tc>
          <w:tcPr>
            <w:tcW w:w="1174" w:type="dxa"/>
            <w:tcBorders>
              <w:top w:val="nil"/>
              <w:left w:val="nil"/>
              <w:bottom w:val="single" w:color="auto" w:sz="4" w:space="0"/>
              <w:right w:val="single" w:color="auto" w:sz="4" w:space="0"/>
            </w:tcBorders>
            <w:noWrap w:val="0"/>
            <w:vAlign w:val="center"/>
          </w:tcPr>
          <w:p w14:paraId="51801724">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提交报告</w:t>
            </w:r>
          </w:p>
          <w:p w14:paraId="2BFB6094">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（10分）</w:t>
            </w:r>
          </w:p>
        </w:tc>
        <w:tc>
          <w:tcPr>
            <w:tcW w:w="8022" w:type="dxa"/>
            <w:gridSpan w:val="2"/>
            <w:tcBorders>
              <w:top w:val="nil"/>
              <w:left w:val="nil"/>
              <w:bottom w:val="single" w:color="auto" w:sz="4" w:space="0"/>
              <w:right w:val="single" w:color="auto" w:sz="4" w:space="0"/>
            </w:tcBorders>
            <w:noWrap w:val="0"/>
            <w:vAlign w:val="center"/>
          </w:tcPr>
          <w:p w14:paraId="38919225">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按时向</w:t>
            </w:r>
            <w:r>
              <w:rPr>
                <w:rFonts w:hint="eastAsia" w:ascii="Times New Roman" w:hAnsi="Times New Roman" w:eastAsia="仿宋_GB2312" w:cs="Times New Roman"/>
                <w:sz w:val="20"/>
                <w:szCs w:val="20"/>
                <w:highlight w:val="none"/>
                <w:lang w:eastAsia="zh-CN"/>
              </w:rPr>
              <w:t>市财政局</w:t>
            </w:r>
            <w:r>
              <w:rPr>
                <w:rFonts w:hint="default" w:ascii="Times New Roman" w:hAnsi="Times New Roman" w:eastAsia="仿宋_GB2312" w:cs="Times New Roman"/>
                <w:sz w:val="20"/>
                <w:szCs w:val="20"/>
                <w:highlight w:val="none"/>
              </w:rPr>
              <w:t>报送报告的得10分；每推迟一个工作日报送报告的扣1分，最多扣10分。</w:t>
            </w:r>
          </w:p>
        </w:tc>
      </w:tr>
      <w:tr w14:paraId="6AABE977">
        <w:tblPrEx>
          <w:tblCellMar>
            <w:top w:w="0" w:type="dxa"/>
            <w:left w:w="108" w:type="dxa"/>
            <w:bottom w:w="0" w:type="dxa"/>
            <w:right w:w="108" w:type="dxa"/>
          </w:tblCellMar>
        </w:tblPrEx>
        <w:trPr>
          <w:trHeight w:val="740" w:hRule="atLeast"/>
          <w:jc w:val="center"/>
        </w:trPr>
        <w:tc>
          <w:tcPr>
            <w:tcW w:w="745" w:type="dxa"/>
            <w:vMerge w:val="restart"/>
            <w:tcBorders>
              <w:top w:val="single" w:color="auto" w:sz="4" w:space="0"/>
              <w:left w:val="single" w:color="auto" w:sz="4" w:space="0"/>
              <w:bottom w:val="single" w:color="auto" w:sz="4" w:space="0"/>
              <w:right w:val="single" w:color="auto" w:sz="4" w:space="0"/>
            </w:tcBorders>
            <w:noWrap w:val="0"/>
            <w:vAlign w:val="center"/>
          </w:tcPr>
          <w:p w14:paraId="1FCE6634">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自评报告</w:t>
            </w:r>
          </w:p>
          <w:p w14:paraId="1B87B7B0">
            <w:pPr>
              <w:spacing w:line="300" w:lineRule="exact"/>
              <w:jc w:val="center"/>
              <w:rPr>
                <w:rFonts w:hint="default" w:ascii="Times New Roman" w:hAnsi="Times New Roman" w:eastAsia="仿宋_GB2312" w:cs="Times New Roman"/>
                <w:sz w:val="20"/>
                <w:szCs w:val="20"/>
                <w:highlight w:val="none"/>
              </w:rPr>
            </w:pPr>
          </w:p>
          <w:p w14:paraId="596B1124">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70分</w:t>
            </w:r>
          </w:p>
        </w:tc>
        <w:tc>
          <w:tcPr>
            <w:tcW w:w="1174" w:type="dxa"/>
            <w:tcBorders>
              <w:top w:val="single" w:color="auto" w:sz="4" w:space="0"/>
              <w:left w:val="nil"/>
              <w:bottom w:val="single" w:color="auto" w:sz="4" w:space="0"/>
              <w:right w:val="single" w:color="auto" w:sz="4" w:space="0"/>
            </w:tcBorders>
            <w:noWrap w:val="0"/>
            <w:vAlign w:val="center"/>
          </w:tcPr>
          <w:p w14:paraId="62A9DD6A">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完整性</w:t>
            </w:r>
          </w:p>
          <w:p w14:paraId="5DE4B628">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（15分）</w:t>
            </w:r>
          </w:p>
        </w:tc>
        <w:tc>
          <w:tcPr>
            <w:tcW w:w="8022" w:type="dxa"/>
            <w:gridSpan w:val="2"/>
            <w:tcBorders>
              <w:top w:val="single" w:color="auto" w:sz="4" w:space="0"/>
              <w:left w:val="nil"/>
              <w:bottom w:val="single" w:color="auto" w:sz="4" w:space="0"/>
              <w:right w:val="single" w:color="auto" w:sz="4" w:space="0"/>
            </w:tcBorders>
            <w:noWrap w:val="0"/>
            <w:vAlign w:val="center"/>
          </w:tcPr>
          <w:p w14:paraId="3614F275">
            <w:pPr>
              <w:spacing w:line="240" w:lineRule="auto"/>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w:t>
            </w:r>
            <w:r>
              <w:rPr>
                <w:rFonts w:hint="eastAsia" w:ascii="Times New Roman" w:hAnsi="Times New Roman" w:eastAsia="仿宋_GB2312" w:cs="Times New Roman"/>
                <w:sz w:val="20"/>
                <w:szCs w:val="20"/>
                <w:highlight w:val="none"/>
                <w:lang w:val="en-US" w:eastAsia="zh-CN"/>
              </w:rPr>
              <w:t>.</w:t>
            </w:r>
            <w:r>
              <w:rPr>
                <w:rFonts w:hint="default" w:ascii="Times New Roman" w:hAnsi="Times New Roman" w:eastAsia="仿宋_GB2312" w:cs="Times New Roman"/>
                <w:sz w:val="20"/>
                <w:szCs w:val="20"/>
                <w:highlight w:val="none"/>
              </w:rPr>
              <w:t>绩效自评报告正文部分内容齐全的，得8分；否则每少一个部分扣2分，最多扣8分。</w:t>
            </w:r>
          </w:p>
          <w:p w14:paraId="46B5EAD8">
            <w:pPr>
              <w:spacing w:line="240" w:lineRule="auto"/>
              <w:jc w:val="lef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w:t>
            </w:r>
            <w:r>
              <w:rPr>
                <w:rFonts w:hint="eastAsia" w:ascii="Times New Roman" w:hAnsi="Times New Roman" w:eastAsia="仿宋_GB2312" w:cs="Times New Roman"/>
                <w:sz w:val="20"/>
                <w:szCs w:val="20"/>
                <w:highlight w:val="none"/>
                <w:lang w:val="en-US" w:eastAsia="zh-CN"/>
              </w:rPr>
              <w:t>.</w:t>
            </w:r>
            <w:r>
              <w:rPr>
                <w:rFonts w:hint="default" w:ascii="Times New Roman" w:hAnsi="Times New Roman" w:eastAsia="仿宋_GB2312" w:cs="Times New Roman"/>
                <w:sz w:val="20"/>
                <w:szCs w:val="20"/>
                <w:highlight w:val="none"/>
              </w:rPr>
              <w:t>绩效自评报告附件部分内容齐全的，得7分；否则每少一个部分扣2分，最多扣7分。</w:t>
            </w:r>
          </w:p>
        </w:tc>
      </w:tr>
      <w:tr w14:paraId="355EDEBC">
        <w:tblPrEx>
          <w:tblCellMar>
            <w:top w:w="0" w:type="dxa"/>
            <w:left w:w="108" w:type="dxa"/>
            <w:bottom w:w="0" w:type="dxa"/>
            <w:right w:w="108" w:type="dxa"/>
          </w:tblCellMar>
        </w:tblPrEx>
        <w:trPr>
          <w:trHeight w:val="2592" w:hRule="atLeast"/>
          <w:jc w:val="center"/>
        </w:trPr>
        <w:tc>
          <w:tcPr>
            <w:tcW w:w="745" w:type="dxa"/>
            <w:vMerge w:val="continue"/>
            <w:tcBorders>
              <w:top w:val="single" w:color="auto" w:sz="4" w:space="0"/>
              <w:left w:val="single" w:color="auto" w:sz="4" w:space="0"/>
              <w:bottom w:val="single" w:color="auto" w:sz="4" w:space="0"/>
              <w:right w:val="single" w:color="auto" w:sz="4" w:space="0"/>
            </w:tcBorders>
            <w:noWrap w:val="0"/>
            <w:vAlign w:val="center"/>
          </w:tcPr>
          <w:p w14:paraId="7CEF9F65">
            <w:pPr>
              <w:spacing w:line="300" w:lineRule="exact"/>
              <w:rPr>
                <w:rFonts w:hint="default" w:ascii="Times New Roman" w:hAnsi="Times New Roman" w:eastAsia="仿宋_GB2312" w:cs="Times New Roman"/>
                <w:sz w:val="20"/>
                <w:szCs w:val="20"/>
                <w:highlight w:val="none"/>
              </w:rPr>
            </w:pPr>
          </w:p>
        </w:tc>
        <w:tc>
          <w:tcPr>
            <w:tcW w:w="1174" w:type="dxa"/>
            <w:tcBorders>
              <w:top w:val="single" w:color="auto" w:sz="4" w:space="0"/>
              <w:left w:val="nil"/>
              <w:right w:val="single" w:color="auto" w:sz="4" w:space="0"/>
            </w:tcBorders>
            <w:noWrap w:val="0"/>
            <w:vAlign w:val="center"/>
          </w:tcPr>
          <w:p w14:paraId="5C38456C">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绩效</w:t>
            </w:r>
          </w:p>
          <w:p w14:paraId="3140C7FF">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自评表</w:t>
            </w:r>
          </w:p>
          <w:p w14:paraId="733D739E">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（20分）</w:t>
            </w:r>
          </w:p>
        </w:tc>
        <w:tc>
          <w:tcPr>
            <w:tcW w:w="8022" w:type="dxa"/>
            <w:gridSpan w:val="2"/>
            <w:tcBorders>
              <w:top w:val="single" w:color="auto" w:sz="4" w:space="0"/>
              <w:left w:val="nil"/>
              <w:bottom w:val="single" w:color="auto" w:sz="4" w:space="0"/>
              <w:right w:val="single" w:color="auto" w:sz="4" w:space="0"/>
            </w:tcBorders>
            <w:noWrap w:val="0"/>
            <w:vAlign w:val="center"/>
          </w:tcPr>
          <w:p w14:paraId="0156D251">
            <w:pPr>
              <w:spacing w:line="240" w:lineRule="auto"/>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1、部门整体支出和项目支出绩效指标反映产出、效益、服务对象满意度方面的指标和预算执行率的权重符合《</w:t>
            </w:r>
            <w:r>
              <w:rPr>
                <w:rFonts w:hint="eastAsia" w:ascii="Times New Roman" w:hAnsi="Times New Roman" w:eastAsia="仿宋_GB2312" w:cs="Times New Roman"/>
                <w:sz w:val="20"/>
                <w:szCs w:val="20"/>
                <w:highlight w:val="none"/>
                <w:lang w:eastAsia="zh-CN"/>
              </w:rPr>
              <w:t>岳阳市市级</w:t>
            </w:r>
            <w:r>
              <w:rPr>
                <w:rFonts w:hint="default" w:ascii="Times New Roman" w:hAnsi="Times New Roman" w:eastAsia="仿宋_GB2312" w:cs="Times New Roman"/>
                <w:sz w:val="20"/>
                <w:szCs w:val="20"/>
                <w:highlight w:val="none"/>
              </w:rPr>
              <w:t>预算部门绩效自评操作规程》要求的，得5分，否则按比例扣除相应的分数。</w:t>
            </w:r>
          </w:p>
          <w:p w14:paraId="4F1736C8">
            <w:pPr>
              <w:spacing w:line="240" w:lineRule="auto"/>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w:t>
            </w:r>
            <w:r>
              <w:rPr>
                <w:rFonts w:hint="eastAsia" w:ascii="Times New Roman" w:hAnsi="Times New Roman" w:eastAsia="仿宋_GB2312" w:cs="Times New Roman"/>
                <w:sz w:val="20"/>
                <w:szCs w:val="20"/>
                <w:highlight w:val="none"/>
                <w:lang w:val="en-US" w:eastAsia="zh-CN"/>
              </w:rPr>
              <w:t>.</w:t>
            </w:r>
            <w:r>
              <w:rPr>
                <w:rFonts w:hint="default" w:ascii="Times New Roman" w:hAnsi="Times New Roman" w:eastAsia="仿宋_GB2312" w:cs="Times New Roman"/>
                <w:sz w:val="20"/>
                <w:szCs w:val="20"/>
                <w:highlight w:val="none"/>
              </w:rPr>
              <w:t>部门整体支出和项目支出绩效指标全部细化到三级指标的，得5分；部分细化的，酌情扣分；没有细化的，不得分。</w:t>
            </w:r>
          </w:p>
          <w:p w14:paraId="06BB1B82">
            <w:pPr>
              <w:spacing w:line="240" w:lineRule="auto"/>
              <w:jc w:val="lef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3</w:t>
            </w:r>
            <w:r>
              <w:rPr>
                <w:rFonts w:hint="eastAsia" w:ascii="Times New Roman" w:hAnsi="Times New Roman" w:eastAsia="仿宋_GB2312" w:cs="Times New Roman"/>
                <w:sz w:val="20"/>
                <w:szCs w:val="20"/>
                <w:highlight w:val="none"/>
                <w:lang w:val="en-US" w:eastAsia="zh-CN"/>
              </w:rPr>
              <w:t>.</w:t>
            </w:r>
            <w:r>
              <w:rPr>
                <w:rFonts w:hint="default" w:ascii="Times New Roman" w:hAnsi="Times New Roman" w:eastAsia="仿宋_GB2312" w:cs="Times New Roman"/>
                <w:sz w:val="20"/>
                <w:szCs w:val="20"/>
                <w:highlight w:val="none"/>
              </w:rPr>
              <w:t>部门整体支出和项目支出三级绩效指标内涵明确、具体、可衡量的得5分；突出核心指标，精简实用的得3分；指标与部门整体支出和项目支出密切相关，全面反映产出和效益的得2分；否则，每项酌情扣分，最多扣10分。</w:t>
            </w:r>
          </w:p>
        </w:tc>
      </w:tr>
      <w:tr w14:paraId="4ADC38DA">
        <w:tblPrEx>
          <w:tblCellMar>
            <w:top w:w="0" w:type="dxa"/>
            <w:left w:w="108" w:type="dxa"/>
            <w:bottom w:w="0" w:type="dxa"/>
            <w:right w:w="108" w:type="dxa"/>
          </w:tblCellMar>
        </w:tblPrEx>
        <w:trPr>
          <w:trHeight w:val="1521" w:hRule="atLeast"/>
          <w:jc w:val="center"/>
        </w:trPr>
        <w:tc>
          <w:tcPr>
            <w:tcW w:w="745" w:type="dxa"/>
            <w:vMerge w:val="continue"/>
            <w:tcBorders>
              <w:top w:val="single" w:color="auto" w:sz="4" w:space="0"/>
              <w:left w:val="single" w:color="auto" w:sz="4" w:space="0"/>
              <w:bottom w:val="single" w:color="auto" w:sz="4" w:space="0"/>
              <w:right w:val="single" w:color="auto" w:sz="4" w:space="0"/>
            </w:tcBorders>
            <w:noWrap w:val="0"/>
            <w:vAlign w:val="center"/>
          </w:tcPr>
          <w:p w14:paraId="2337B551">
            <w:pPr>
              <w:spacing w:line="300" w:lineRule="exact"/>
              <w:jc w:val="center"/>
              <w:rPr>
                <w:rFonts w:hint="default" w:ascii="Times New Roman" w:hAnsi="Times New Roman" w:eastAsia="仿宋_GB2312" w:cs="Times New Roman"/>
                <w:sz w:val="20"/>
                <w:szCs w:val="20"/>
                <w:highlight w:val="none"/>
              </w:rPr>
            </w:pPr>
          </w:p>
        </w:tc>
        <w:tc>
          <w:tcPr>
            <w:tcW w:w="1174" w:type="dxa"/>
            <w:tcBorders>
              <w:top w:val="single" w:color="auto" w:sz="4" w:space="0"/>
              <w:left w:val="nil"/>
              <w:bottom w:val="single" w:color="auto" w:sz="4" w:space="0"/>
              <w:right w:val="single" w:color="auto" w:sz="4" w:space="0"/>
            </w:tcBorders>
            <w:noWrap w:val="0"/>
            <w:vAlign w:val="center"/>
          </w:tcPr>
          <w:p w14:paraId="3BF859E4">
            <w:pPr>
              <w:jc w:val="center"/>
              <w:rPr>
                <w:rFonts w:hint="default" w:ascii="Times New Roman" w:hAnsi="Times New Roman" w:cs="Times New Roman"/>
                <w:highlight w:val="none"/>
              </w:rPr>
            </w:pPr>
          </w:p>
          <w:p w14:paraId="582E301A">
            <w:pPr>
              <w:spacing w:line="240" w:lineRule="auto"/>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反映问</w:t>
            </w:r>
          </w:p>
          <w:p w14:paraId="7656BB51">
            <w:pPr>
              <w:spacing w:line="240" w:lineRule="auto"/>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题情况</w:t>
            </w:r>
          </w:p>
          <w:p w14:paraId="6D6CDA0F">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（20分）</w:t>
            </w:r>
          </w:p>
        </w:tc>
        <w:tc>
          <w:tcPr>
            <w:tcW w:w="8022" w:type="dxa"/>
            <w:gridSpan w:val="2"/>
            <w:tcBorders>
              <w:top w:val="single" w:color="auto" w:sz="4" w:space="0"/>
              <w:left w:val="nil"/>
              <w:bottom w:val="single" w:color="auto" w:sz="4" w:space="0"/>
              <w:right w:val="single" w:color="auto" w:sz="4" w:space="0"/>
            </w:tcBorders>
            <w:noWrap w:val="0"/>
            <w:vAlign w:val="center"/>
          </w:tcPr>
          <w:p w14:paraId="4F6A2B26">
            <w:pPr>
              <w:spacing w:line="240" w:lineRule="auto"/>
              <w:jc w:val="lef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从预算和预算绩效管理，部门履职效能，资金分配、使用和管理，资产和财务管理，政府采购等方面归纳问题、分析原因全面的，得20分；反映问题、分析原因较全面的，得16—18分；反映问题、分析原因不全面的，得13—15分；问题未归纳且过于简单的，得10—12分；只提出资金不足问题的不得分；其他情况酌情扣分。　</w:t>
            </w:r>
          </w:p>
        </w:tc>
      </w:tr>
      <w:tr w14:paraId="573A604F">
        <w:tblPrEx>
          <w:tblCellMar>
            <w:top w:w="0" w:type="dxa"/>
            <w:left w:w="108" w:type="dxa"/>
            <w:bottom w:w="0" w:type="dxa"/>
            <w:right w:w="108" w:type="dxa"/>
          </w:tblCellMar>
        </w:tblPrEx>
        <w:trPr>
          <w:trHeight w:val="781" w:hRule="atLeast"/>
          <w:jc w:val="center"/>
        </w:trPr>
        <w:tc>
          <w:tcPr>
            <w:tcW w:w="745" w:type="dxa"/>
            <w:vMerge w:val="continue"/>
            <w:tcBorders>
              <w:top w:val="single" w:color="auto" w:sz="4" w:space="0"/>
              <w:left w:val="single" w:color="auto" w:sz="4" w:space="0"/>
              <w:bottom w:val="single" w:color="auto" w:sz="4" w:space="0"/>
              <w:right w:val="single" w:color="auto" w:sz="4" w:space="0"/>
            </w:tcBorders>
            <w:noWrap w:val="0"/>
            <w:vAlign w:val="center"/>
          </w:tcPr>
          <w:p w14:paraId="45ED65EE">
            <w:pPr>
              <w:spacing w:line="300" w:lineRule="exact"/>
              <w:rPr>
                <w:rFonts w:hint="default" w:ascii="Times New Roman" w:hAnsi="Times New Roman" w:eastAsia="仿宋_GB2312" w:cs="Times New Roman"/>
                <w:sz w:val="20"/>
                <w:szCs w:val="20"/>
                <w:highlight w:val="none"/>
              </w:rPr>
            </w:pPr>
          </w:p>
        </w:tc>
        <w:tc>
          <w:tcPr>
            <w:tcW w:w="1174" w:type="dxa"/>
            <w:tcBorders>
              <w:top w:val="single" w:color="auto" w:sz="4" w:space="0"/>
              <w:left w:val="nil"/>
              <w:bottom w:val="single" w:color="auto" w:sz="4" w:space="0"/>
              <w:right w:val="single" w:color="auto" w:sz="4" w:space="0"/>
            </w:tcBorders>
            <w:noWrap w:val="0"/>
            <w:vAlign w:val="center"/>
          </w:tcPr>
          <w:p w14:paraId="5CDE4B41">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建议情况</w:t>
            </w:r>
          </w:p>
          <w:p w14:paraId="049C45EF">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（15分）</w:t>
            </w:r>
          </w:p>
        </w:tc>
        <w:tc>
          <w:tcPr>
            <w:tcW w:w="8022" w:type="dxa"/>
            <w:gridSpan w:val="2"/>
            <w:tcBorders>
              <w:top w:val="single" w:color="auto" w:sz="4" w:space="0"/>
              <w:left w:val="nil"/>
              <w:bottom w:val="single" w:color="auto" w:sz="4" w:space="0"/>
              <w:right w:val="single" w:color="auto" w:sz="4" w:space="0"/>
            </w:tcBorders>
            <w:noWrap w:val="0"/>
            <w:vAlign w:val="center"/>
          </w:tcPr>
          <w:p w14:paraId="61B9224D">
            <w:pPr>
              <w:spacing w:line="240" w:lineRule="auto"/>
              <w:jc w:val="lef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建议与问题对应且全面的得15分，建议比较全面的得12—14分，建议不全面的得9—11分，建议过于简单的得6—8分，只提出加大资金投入建议的不得分；其他情况酌情扣分。</w:t>
            </w:r>
          </w:p>
        </w:tc>
      </w:tr>
      <w:tr w14:paraId="2C88DE8E">
        <w:tblPrEx>
          <w:tblCellMar>
            <w:top w:w="0" w:type="dxa"/>
            <w:left w:w="108" w:type="dxa"/>
            <w:bottom w:w="0" w:type="dxa"/>
            <w:right w:w="108" w:type="dxa"/>
          </w:tblCellMar>
        </w:tblPrEx>
        <w:trPr>
          <w:trHeight w:val="631" w:hRule="atLeast"/>
          <w:jc w:val="center"/>
        </w:trPr>
        <w:tc>
          <w:tcPr>
            <w:tcW w:w="745" w:type="dxa"/>
            <w:tcBorders>
              <w:top w:val="single" w:color="auto" w:sz="4" w:space="0"/>
              <w:left w:val="single" w:color="auto" w:sz="4" w:space="0"/>
              <w:bottom w:val="single" w:color="auto" w:sz="4" w:space="0"/>
              <w:right w:val="single" w:color="auto" w:sz="4" w:space="0"/>
            </w:tcBorders>
            <w:noWrap w:val="0"/>
            <w:vAlign w:val="center"/>
          </w:tcPr>
          <w:p w14:paraId="64B3621D">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合计</w:t>
            </w:r>
          </w:p>
        </w:tc>
        <w:tc>
          <w:tcPr>
            <w:tcW w:w="1174" w:type="dxa"/>
            <w:tcBorders>
              <w:top w:val="single" w:color="auto" w:sz="4" w:space="0"/>
              <w:left w:val="single" w:color="auto" w:sz="4" w:space="0"/>
              <w:bottom w:val="single" w:color="auto" w:sz="4" w:space="0"/>
              <w:right w:val="single" w:color="auto" w:sz="4" w:space="0"/>
            </w:tcBorders>
            <w:noWrap w:val="0"/>
            <w:vAlign w:val="center"/>
          </w:tcPr>
          <w:p w14:paraId="367F7C3E">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100分</w:t>
            </w:r>
          </w:p>
        </w:tc>
        <w:tc>
          <w:tcPr>
            <w:tcW w:w="8022" w:type="dxa"/>
            <w:gridSpan w:val="2"/>
            <w:tcBorders>
              <w:top w:val="single" w:color="auto" w:sz="4" w:space="0"/>
              <w:left w:val="single" w:color="auto" w:sz="4" w:space="0"/>
              <w:bottom w:val="single" w:color="auto" w:sz="4" w:space="0"/>
              <w:right w:val="single" w:color="auto" w:sz="4" w:space="0"/>
            </w:tcBorders>
            <w:noWrap w:val="0"/>
            <w:vAlign w:val="center"/>
          </w:tcPr>
          <w:p w14:paraId="0694D8EF">
            <w:p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　</w:t>
            </w:r>
          </w:p>
        </w:tc>
      </w:tr>
    </w:tbl>
    <w:p w14:paraId="486F14E7">
      <w:pPr>
        <w:spacing w:line="20" w:lineRule="exact"/>
        <w:ind w:firstLine="0"/>
        <w:jc w:val="left"/>
        <w:rPr>
          <w:rFonts w:ascii="仿宋_GB2312" w:eastAsia="仿宋_GB2312"/>
          <w:sz w:val="32"/>
          <w:szCs w:val="32"/>
        </w:rPr>
      </w:pPr>
    </w:p>
    <w:p w14:paraId="7C8D80C7"/>
    <w:sectPr>
      <w:footerReference r:id="rId3" w:type="default"/>
      <w:footerReference r:id="rId4" w:type="even"/>
      <w:pgSz w:w="11906" w:h="16838"/>
      <w:pgMar w:top="1587" w:right="1588" w:bottom="1587" w:left="1588"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Nimbus Roman No9 L">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B5887">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C7BF2">
    <w:pPr>
      <w:pStyle w:val="4"/>
      <w:framePr w:wrap="around" w:vAnchor="text" w:hAnchor="margin" w:xAlign="outside" w:y="1"/>
      <w:rPr>
        <w:rStyle w:val="10"/>
      </w:rPr>
    </w:pPr>
    <w:r>
      <w:fldChar w:fldCharType="begin"/>
    </w:r>
    <w:r>
      <w:rPr>
        <w:rStyle w:val="10"/>
      </w:rPr>
      <w:instrText xml:space="preserve">PAGE  </w:instrText>
    </w:r>
    <w:r>
      <w:fldChar w:fldCharType="end"/>
    </w:r>
  </w:p>
  <w:p w14:paraId="67BEF166">
    <w:pPr>
      <w:pStyle w:val="4"/>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41CD8F"/>
    <w:multiLevelType w:val="singleLevel"/>
    <w:tmpl w:val="9441CD8F"/>
    <w:lvl w:ilvl="0" w:tentative="0">
      <w:start w:val="8"/>
      <w:numFmt w:val="chineseCounting"/>
      <w:suff w:val="nothing"/>
      <w:lvlText w:val="%1、"/>
      <w:lvlJc w:val="left"/>
      <w:rPr>
        <w:rFonts w:hint="eastAsia"/>
      </w:rPr>
    </w:lvl>
  </w:abstractNum>
  <w:abstractNum w:abstractNumId="1">
    <w:nsid w:val="A9E09BFB"/>
    <w:multiLevelType w:val="singleLevel"/>
    <w:tmpl w:val="A9E09BFB"/>
    <w:lvl w:ilvl="0" w:tentative="0">
      <w:start w:val="2"/>
      <w:numFmt w:val="chineseCounting"/>
      <w:suff w:val="nothing"/>
      <w:lvlText w:val="（%1）"/>
      <w:lvlJc w:val="left"/>
      <w:rPr>
        <w:rFonts w:hint="eastAsia"/>
      </w:rPr>
    </w:lvl>
  </w:abstractNum>
  <w:abstractNum w:abstractNumId="2">
    <w:nsid w:val="C59829A7"/>
    <w:multiLevelType w:val="singleLevel"/>
    <w:tmpl w:val="C59829A7"/>
    <w:lvl w:ilvl="0" w:tentative="0">
      <w:start w:val="1"/>
      <w:numFmt w:val="chineseCounting"/>
      <w:suff w:val="nothing"/>
      <w:lvlText w:val="%1、"/>
      <w:lvlJc w:val="left"/>
      <w:rPr>
        <w:rFonts w:hint="eastAsia"/>
      </w:rPr>
    </w:lvl>
  </w:abstractNum>
  <w:abstractNum w:abstractNumId="3">
    <w:nsid w:val="5DDF8822"/>
    <w:multiLevelType w:val="singleLevel"/>
    <w:tmpl w:val="5DDF8822"/>
    <w:lvl w:ilvl="0" w:tentative="0">
      <w:start w:val="1"/>
      <w:numFmt w:val="decimal"/>
      <w:suff w:val="nothing"/>
      <w:lvlText w:val="%1、"/>
      <w:lvlJc w:val="left"/>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80505B"/>
    <w:rsid w:val="088E6466"/>
    <w:rsid w:val="0954799F"/>
    <w:rsid w:val="0C80505B"/>
    <w:rsid w:val="0D897FE9"/>
    <w:rsid w:val="0EA55AF2"/>
    <w:rsid w:val="13E25294"/>
    <w:rsid w:val="1A335218"/>
    <w:rsid w:val="1A487435"/>
    <w:rsid w:val="261C377E"/>
    <w:rsid w:val="2C7072A9"/>
    <w:rsid w:val="418628E6"/>
    <w:rsid w:val="42406564"/>
    <w:rsid w:val="45631964"/>
    <w:rsid w:val="4641489F"/>
    <w:rsid w:val="53800FC5"/>
    <w:rsid w:val="55133B96"/>
    <w:rsid w:val="5659072E"/>
    <w:rsid w:val="5DE66B4D"/>
    <w:rsid w:val="67042D1C"/>
    <w:rsid w:val="6A9858E4"/>
    <w:rsid w:val="6AAA30B2"/>
    <w:rsid w:val="6D024BB5"/>
    <w:rsid w:val="7FAE0E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3"/>
    <w:semiHidden/>
    <w:qFormat/>
    <w:uiPriority w:val="0"/>
    <w:rPr>
      <w:rFonts w:eastAsia="仿宋" w:cs="仿宋"/>
      <w:sz w:val="31"/>
      <w:szCs w:val="31"/>
      <w:lang w:eastAsia="en-US"/>
    </w:rPr>
  </w:style>
  <w:style w:type="paragraph" w:styleId="3">
    <w:name w:val="toc 5"/>
    <w:basedOn w:val="1"/>
    <w:next w:val="1"/>
    <w:qFormat/>
    <w:uiPriority w:val="0"/>
    <w:pPr>
      <w:ind w:left="1680" w:leftChars="800"/>
    </w:pPr>
  </w:style>
  <w:style w:type="paragraph" w:styleId="4">
    <w:name w:val="footer"/>
    <w:basedOn w:val="1"/>
    <w:qFormat/>
    <w:uiPriority w:val="0"/>
    <w:pPr>
      <w:tabs>
        <w:tab w:val="center" w:pos="4153"/>
        <w:tab w:val="right" w:pos="8306"/>
      </w:tabs>
      <w:snapToGrid w:val="0"/>
      <w:jc w:val="left"/>
    </w:pPr>
    <w:rPr>
      <w:kern w:val="0"/>
      <w:sz w:val="18"/>
      <w:szCs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rPr>
      <w:sz w:val="24"/>
    </w:rPr>
  </w:style>
  <w:style w:type="character" w:styleId="9">
    <w:name w:val="Strong"/>
    <w:basedOn w:val="8"/>
    <w:qFormat/>
    <w:uiPriority w:val="0"/>
    <w:rPr>
      <w:b/>
    </w:rPr>
  </w:style>
  <w:style w:type="character" w:styleId="10">
    <w:name w:val="page number"/>
    <w:qFormat/>
    <w:uiPriority w:val="0"/>
  </w:style>
  <w:style w:type="paragraph" w:styleId="11">
    <w:name w:val="List Paragraph"/>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68</TotalTime>
  <ScaleCrop>false</ScaleCrop>
  <LinksUpToDate>false</LinksUpToDate>
  <CharactersWithSpaces>0</CharactersWithSpaces>
  <Application>WPS Office_12.8.2.18913_F1E327BC-269C-435d-A152-05C5408002CA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2025-06-04T07:51:00Z</dcterms:created>
  <dc:creator>大头</dc:creator>
  <cp:lastModifiedBy>大头</cp:lastModifiedBy>
  <cp:lastPrinted>2025-06-27T08:25:50Z</cp:lastPrinted>
  <dcterms:modified xsi:type="dcterms:W3CDTF">2025-06-27T08:41:01Z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2052-12.8.2.18913</vt:lpwstr>
  </property>
  <property fmtid="{D5CDD505-2E9C-101B-9397-08002B2CF9AE}" pid="3" name="ICV">
    <vt:lpwstr>CE23F30206BD4DF0A0090BFFE23156BB_11</vt:lpwstr>
  </property>
</Properties>
</file>